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D0" w:rsidRDefault="003E23D0" w:rsidP="003E23D0">
      <w:pPr>
        <w:pBdr>
          <w:top w:val="none" w:sz="0" w:space="1" w:color="auto"/>
          <w:left w:val="none" w:sz="0" w:space="4" w:color="auto"/>
          <w:bottom w:val="none" w:sz="0" w:space="1" w:color="auto"/>
          <w:right w:val="none" w:sz="0" w:space="4" w:color="auto"/>
        </w:pBdr>
        <w:jc w:val="center"/>
        <w:rPr>
          <w:rFonts w:ascii="黑体" w:eastAsia="黑体" w:hAnsi="黑体" w:cs="黑体"/>
          <w:sz w:val="24"/>
          <w:szCs w:val="24"/>
        </w:rPr>
      </w:pPr>
      <w:r>
        <w:rPr>
          <w:rFonts w:ascii="方正小标宋简体" w:eastAsia="方正小标宋简体" w:hAnsi="方正小标宋简体" w:cs="方正小标宋简体" w:hint="eastAsia"/>
          <w:sz w:val="36"/>
          <w:szCs w:val="36"/>
        </w:rPr>
        <w:t>野生动植物保护常识</w:t>
      </w:r>
    </w:p>
    <w:p w:rsidR="003E23D0" w:rsidRDefault="003E23D0" w:rsidP="003E23D0">
      <w:pPr>
        <w:autoSpaceDN w:val="0"/>
        <w:spacing w:line="400" w:lineRule="exact"/>
        <w:ind w:firstLineChars="200" w:firstLine="560"/>
        <w:jc w:val="left"/>
        <w:rPr>
          <w:rFonts w:ascii="宋体" w:hAnsi="宋体" w:cs="宋体"/>
          <w:sz w:val="28"/>
          <w:szCs w:val="28"/>
        </w:rPr>
      </w:pPr>
      <w:r>
        <w:rPr>
          <w:rFonts w:ascii="黑体" w:eastAsia="黑体" w:hAnsi="黑体" w:cs="黑体" w:hint="eastAsia"/>
          <w:sz w:val="28"/>
          <w:szCs w:val="28"/>
        </w:rPr>
        <w:t>《刑法》</w:t>
      </w:r>
      <w:r>
        <w:rPr>
          <w:rFonts w:ascii="宋体" w:eastAsia="宋体" w:hAnsi="宋体" w:cs="宋体" w:hint="eastAsia"/>
          <w:sz w:val="28"/>
          <w:szCs w:val="28"/>
        </w:rPr>
        <w:t>第三百四十一条</w:t>
      </w:r>
      <w:r>
        <w:rPr>
          <w:rFonts w:ascii="宋体" w:hAnsi="宋体" w:cs="宋体" w:hint="eastAsia"/>
          <w:sz w:val="28"/>
          <w:szCs w:val="28"/>
        </w:rPr>
        <w:t>：</w:t>
      </w:r>
    </w:p>
    <w:p w:rsidR="003E23D0" w:rsidRDefault="003E23D0" w:rsidP="003E23D0">
      <w:pPr>
        <w:autoSpaceDN w:val="0"/>
        <w:spacing w:line="4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3E23D0" w:rsidRDefault="003E23D0" w:rsidP="003E23D0">
      <w:pPr>
        <w:spacing w:line="400" w:lineRule="exact"/>
        <w:ind w:firstLineChars="200" w:firstLine="560"/>
        <w:rPr>
          <w:rFonts w:ascii="宋体" w:eastAsia="宋体" w:hAnsi="宋体" w:cs="宋体"/>
          <w:sz w:val="28"/>
          <w:szCs w:val="28"/>
        </w:rPr>
      </w:pPr>
      <w:r>
        <w:rPr>
          <w:rFonts w:ascii="宋体" w:eastAsia="宋体" w:hAnsi="宋体" w:cs="宋体" w:hint="eastAsia"/>
          <w:sz w:val="28"/>
          <w:szCs w:val="28"/>
          <w:shd w:val="clear" w:color="auto" w:fill="FFFFFF"/>
        </w:rPr>
        <w:t>【非法狩猎罪】</w:t>
      </w:r>
      <w:r>
        <w:rPr>
          <w:rFonts w:ascii="宋体" w:eastAsia="宋体" w:hAnsi="宋体" w:cs="宋体" w:hint="eastAsia"/>
          <w:sz w:val="28"/>
          <w:szCs w:val="28"/>
        </w:rPr>
        <w:t>违反狩猎法规，在禁猎区、禁猎期或者使用禁用的工具、方法进行狩猎，破坏野生动物资源，情节严重的，处三年以下有期徒刑、拘役、管制或者罚金。</w:t>
      </w:r>
    </w:p>
    <w:p w:rsidR="003E23D0" w:rsidRDefault="003E23D0" w:rsidP="003E23D0">
      <w:pPr>
        <w:spacing w:line="400" w:lineRule="exact"/>
        <w:ind w:firstLineChars="200" w:firstLine="560"/>
        <w:rPr>
          <w:rFonts w:ascii="宋体" w:eastAsia="宋体" w:hAnsi="宋体" w:cs="宋体"/>
          <w:sz w:val="28"/>
          <w:szCs w:val="28"/>
          <w:shd w:val="clear" w:color="auto" w:fill="FFFFFF"/>
        </w:rPr>
      </w:pPr>
      <w:r>
        <w:rPr>
          <w:rFonts w:ascii="黑体" w:eastAsia="黑体" w:hAnsi="黑体" w:cs="黑体" w:hint="eastAsia"/>
          <w:sz w:val="28"/>
          <w:szCs w:val="28"/>
          <w:shd w:val="clear" w:color="auto" w:fill="FFFFFF"/>
        </w:rPr>
        <w:t>《最高人民法院关于审理破坏野生动物资源刑事案件具体应用法律若干问题的解释》</w:t>
      </w:r>
      <w:r>
        <w:rPr>
          <w:rFonts w:ascii="宋体" w:eastAsia="宋体" w:hAnsi="宋体" w:cs="宋体" w:hint="eastAsia"/>
          <w:sz w:val="28"/>
          <w:szCs w:val="28"/>
          <w:shd w:val="clear" w:color="auto" w:fill="FFFFFF"/>
        </w:rPr>
        <w:t>第一条</w:t>
      </w:r>
      <w:r>
        <w:rPr>
          <w:rFonts w:ascii="宋体" w:hAnsi="宋体" w:cs="宋体" w:hint="eastAsia"/>
          <w:sz w:val="28"/>
          <w:szCs w:val="28"/>
          <w:shd w:val="clear" w:color="auto" w:fill="FFFFFF"/>
        </w:rPr>
        <w:t>：</w:t>
      </w:r>
      <w:r>
        <w:rPr>
          <w:rFonts w:ascii="宋体" w:eastAsia="宋体" w:hAnsi="宋体" w:cs="宋体" w:hint="eastAsia"/>
          <w:sz w:val="28"/>
          <w:szCs w:val="28"/>
          <w:shd w:val="clear" w:color="auto" w:fill="FFFFFF"/>
        </w:rPr>
        <w:t>刑法第三百四十一条第一款规定的“珍贵、濒危野生动物”，包括列入国家重点保护野生动物名录的国家一、二级保护野生动物、列入《濒危野生动植物种国际贸易公约》附录一、附录二的野生动物以及驯养繁殖的上述物种。</w:t>
      </w:r>
    </w:p>
    <w:p w:rsidR="003E23D0" w:rsidRDefault="003E23D0" w:rsidP="003E23D0">
      <w:pPr>
        <w:autoSpaceDN w:val="0"/>
        <w:spacing w:line="400" w:lineRule="exact"/>
        <w:ind w:firstLineChars="200" w:firstLine="560"/>
        <w:rPr>
          <w:rFonts w:ascii="宋体" w:eastAsia="宋体" w:hAnsi="宋体" w:cs="宋体"/>
          <w:color w:val="000000"/>
          <w:sz w:val="28"/>
          <w:szCs w:val="28"/>
        </w:rPr>
      </w:pPr>
      <w:r>
        <w:rPr>
          <w:rFonts w:ascii="黑体" w:eastAsia="黑体" w:hAnsi="黑体" w:cs="黑体" w:hint="eastAsia"/>
          <w:bCs/>
          <w:color w:val="000000"/>
          <w:sz w:val="28"/>
          <w:szCs w:val="28"/>
        </w:rPr>
        <w:t>松潘县分布的</w:t>
      </w:r>
      <w:r>
        <w:rPr>
          <w:rFonts w:ascii="黑体" w:eastAsia="黑体" w:hAnsi="黑体" w:cs="黑体" w:hint="eastAsia"/>
          <w:sz w:val="28"/>
          <w:szCs w:val="28"/>
          <w:shd w:val="clear" w:color="auto" w:fill="FFFFFF"/>
        </w:rPr>
        <w:t>列入《国家重点保护野生动物名录》的野生动物</w:t>
      </w:r>
      <w:r>
        <w:rPr>
          <w:rFonts w:ascii="黑体" w:eastAsia="黑体" w:hAnsi="黑体" w:cs="黑体" w:hint="eastAsia"/>
          <w:bCs/>
          <w:color w:val="000000"/>
          <w:sz w:val="28"/>
          <w:szCs w:val="28"/>
        </w:rPr>
        <w:t>（不完全统计）</w:t>
      </w:r>
      <w:r>
        <w:rPr>
          <w:rFonts w:ascii="宋体" w:eastAsia="宋体" w:hAnsi="宋体" w:cs="宋体" w:hint="eastAsia"/>
          <w:color w:val="000000"/>
          <w:sz w:val="28"/>
          <w:szCs w:val="28"/>
        </w:rPr>
        <w:t>一级：大熊猫、金丝猴、雪豹、扭角羚、林麝、马麝、胡兀鹫、黑颈鹤、斑尾榛鸡、绿尾虹雉、金鵰</w:t>
      </w:r>
      <w:r>
        <w:rPr>
          <w:rFonts w:ascii="宋体" w:hAnsi="宋体" w:cs="宋体" w:hint="eastAsia"/>
          <w:color w:val="000000"/>
          <w:sz w:val="28"/>
          <w:szCs w:val="28"/>
        </w:rPr>
        <w:t>，共计11种</w:t>
      </w:r>
      <w:r>
        <w:rPr>
          <w:rFonts w:ascii="宋体" w:eastAsia="宋体" w:hAnsi="宋体" w:cs="宋体" w:hint="eastAsia"/>
          <w:color w:val="000000"/>
          <w:sz w:val="28"/>
          <w:szCs w:val="28"/>
        </w:rPr>
        <w:t>。</w:t>
      </w:r>
    </w:p>
    <w:p w:rsidR="003E23D0" w:rsidRDefault="003E23D0" w:rsidP="009E4266">
      <w:pPr>
        <w:spacing w:line="40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二级：</w:t>
      </w:r>
      <w:r w:rsidRPr="00367304">
        <w:rPr>
          <w:rFonts w:ascii="宋体" w:eastAsia="宋体" w:hAnsi="宋体" w:cs="宋体" w:hint="eastAsia"/>
          <w:color w:val="000000"/>
          <w:sz w:val="28"/>
          <w:szCs w:val="28"/>
        </w:rPr>
        <w:t>岩羊、兔狲、猕猴、</w:t>
      </w:r>
      <w:r w:rsidRPr="00367304">
        <w:rPr>
          <w:rFonts w:ascii="宋体" w:eastAsia="宋体" w:hAnsi="宋体" w:cs="宋体"/>
          <w:color w:val="000000"/>
          <w:sz w:val="28"/>
          <w:szCs w:val="28"/>
        </w:rPr>
        <w:t>鬣羚</w:t>
      </w:r>
      <w:r w:rsidRPr="00367304">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金猫、黑熊、水獭、小熊猫、猞猁、斑羚、豺、灰背隼、红腹锦鸡、</w:t>
      </w:r>
      <w:r w:rsidRPr="00367304">
        <w:rPr>
          <w:rFonts w:ascii="宋体" w:eastAsia="宋体" w:hAnsi="宋体" w:cs="宋体" w:hint="eastAsia"/>
          <w:color w:val="000000"/>
          <w:sz w:val="28"/>
          <w:szCs w:val="28"/>
        </w:rPr>
        <w:t>红腹角雉、红隼、藏雪鸡、雀鹰、蓝马鸡、高山兀鹫、勺鸡、苍鹰</w:t>
      </w:r>
      <w:r>
        <w:rPr>
          <w:rFonts w:ascii="宋体" w:hAnsi="宋体" w:cs="宋体" w:hint="eastAsia"/>
          <w:color w:val="000000"/>
          <w:sz w:val="28"/>
          <w:szCs w:val="28"/>
        </w:rPr>
        <w:t>，共计21种</w:t>
      </w:r>
      <w:r>
        <w:rPr>
          <w:rFonts w:ascii="宋体" w:eastAsia="宋体" w:hAnsi="宋体" w:cs="宋体" w:hint="eastAsia"/>
          <w:color w:val="000000"/>
          <w:sz w:val="28"/>
          <w:szCs w:val="28"/>
        </w:rPr>
        <w:t>。</w:t>
      </w:r>
    </w:p>
    <w:p w:rsidR="003E23D0" w:rsidRPr="003E23D0" w:rsidRDefault="003E23D0" w:rsidP="003E23D0">
      <w:pPr>
        <w:spacing w:line="400" w:lineRule="exact"/>
        <w:ind w:firstLineChars="200" w:firstLine="560"/>
        <w:rPr>
          <w:rFonts w:ascii="宋体" w:hAnsi="宋体" w:cs="宋体"/>
          <w:sz w:val="28"/>
          <w:szCs w:val="28"/>
        </w:rPr>
      </w:pPr>
      <w:r>
        <w:rPr>
          <w:rFonts w:ascii="黑体" w:eastAsia="黑体" w:hAnsi="黑体" w:cs="黑体" w:hint="eastAsia"/>
          <w:color w:val="000000"/>
          <w:sz w:val="28"/>
          <w:szCs w:val="28"/>
        </w:rPr>
        <w:t>松潘县人民检察院提示：</w:t>
      </w:r>
      <w:r>
        <w:rPr>
          <w:rFonts w:ascii="宋体" w:eastAsia="宋体" w:hAnsi="宋体" w:cs="宋体" w:hint="eastAsia"/>
          <w:color w:val="000000"/>
          <w:sz w:val="28"/>
          <w:szCs w:val="28"/>
        </w:rPr>
        <w:t>未办理手续</w:t>
      </w:r>
      <w:r>
        <w:rPr>
          <w:rFonts w:ascii="宋体" w:eastAsia="宋体" w:hAnsi="宋体" w:cs="宋体" w:hint="eastAsia"/>
          <w:sz w:val="28"/>
          <w:szCs w:val="28"/>
        </w:rPr>
        <w:t>猎捕、杀害</w:t>
      </w:r>
      <w:r>
        <w:rPr>
          <w:rFonts w:ascii="宋体" w:hAnsi="宋体" w:cs="宋体" w:hint="eastAsia"/>
          <w:sz w:val="28"/>
          <w:szCs w:val="28"/>
        </w:rPr>
        <w:t>、</w:t>
      </w:r>
      <w:r>
        <w:rPr>
          <w:rFonts w:ascii="宋体" w:eastAsia="宋体" w:hAnsi="宋体" w:cs="宋体" w:hint="eastAsia"/>
          <w:sz w:val="28"/>
          <w:szCs w:val="28"/>
        </w:rPr>
        <w:t>收购、运输、出售国家重点保护的珍贵、濒危野生动物</w:t>
      </w:r>
      <w:r>
        <w:rPr>
          <w:rFonts w:ascii="宋体" w:hAnsi="宋体" w:cs="宋体" w:hint="eastAsia"/>
          <w:sz w:val="28"/>
          <w:szCs w:val="28"/>
        </w:rPr>
        <w:t>（包括野生的和</w:t>
      </w:r>
      <w:r>
        <w:rPr>
          <w:rFonts w:ascii="宋体" w:eastAsia="宋体" w:hAnsi="宋体" w:cs="宋体" w:hint="eastAsia"/>
          <w:sz w:val="28"/>
          <w:szCs w:val="28"/>
          <w:shd w:val="clear" w:color="auto" w:fill="FFFFFF"/>
        </w:rPr>
        <w:t>驯养繁殖的</w:t>
      </w:r>
      <w:r>
        <w:rPr>
          <w:rFonts w:ascii="宋体" w:hAnsi="宋体" w:cs="宋体" w:hint="eastAsia"/>
          <w:sz w:val="28"/>
          <w:szCs w:val="28"/>
          <w:shd w:val="clear" w:color="auto" w:fill="FFFFFF"/>
        </w:rPr>
        <w:t>）</w:t>
      </w:r>
      <w:r>
        <w:rPr>
          <w:rFonts w:ascii="宋体" w:eastAsia="宋体" w:hAnsi="宋体" w:cs="宋体" w:hint="eastAsia"/>
          <w:sz w:val="28"/>
          <w:szCs w:val="28"/>
        </w:rPr>
        <w:t>及其制品的</w:t>
      </w:r>
      <w:r>
        <w:rPr>
          <w:rFonts w:ascii="宋体" w:hAnsi="宋体" w:cs="宋体" w:hint="eastAsia"/>
          <w:sz w:val="28"/>
          <w:szCs w:val="28"/>
        </w:rPr>
        <w:t>行为，属违法犯罪行为。</w:t>
      </w:r>
    </w:p>
    <w:p w:rsidR="003E23D0" w:rsidRDefault="003E23D0" w:rsidP="003E23D0">
      <w:pPr>
        <w:pBdr>
          <w:top w:val="none" w:sz="0" w:space="1" w:color="auto"/>
          <w:left w:val="none" w:sz="0" w:space="4" w:color="auto"/>
          <w:bottom w:val="none" w:sz="0" w:space="1" w:color="auto"/>
          <w:right w:val="none" w:sz="0" w:space="4" w:color="auto"/>
        </w:pBdr>
        <w:spacing w:line="400" w:lineRule="exact"/>
        <w:ind w:firstLineChars="200" w:firstLine="560"/>
        <w:rPr>
          <w:rFonts w:ascii="宋体" w:hAnsi="宋体" w:cs="宋体"/>
          <w:sz w:val="28"/>
          <w:szCs w:val="28"/>
        </w:rPr>
      </w:pPr>
      <w:r>
        <w:rPr>
          <w:rFonts w:ascii="黑体" w:eastAsia="黑体" w:hAnsi="黑体" w:cs="黑体" w:hint="eastAsia"/>
          <w:sz w:val="28"/>
          <w:szCs w:val="28"/>
        </w:rPr>
        <w:t>《刑法》</w:t>
      </w:r>
      <w:r>
        <w:rPr>
          <w:rFonts w:ascii="宋体" w:eastAsia="宋体" w:hAnsi="宋体" w:cs="宋体" w:hint="eastAsia"/>
          <w:sz w:val="28"/>
          <w:szCs w:val="28"/>
        </w:rPr>
        <w:t>第三百四十四条</w:t>
      </w:r>
      <w:r>
        <w:rPr>
          <w:rFonts w:ascii="宋体" w:hAnsi="宋体" w:cs="宋体" w:hint="eastAsia"/>
          <w:sz w:val="28"/>
          <w:szCs w:val="28"/>
        </w:rPr>
        <w:t>：</w:t>
      </w:r>
    </w:p>
    <w:p w:rsidR="003E23D0" w:rsidRDefault="003E23D0" w:rsidP="003E23D0">
      <w:pPr>
        <w:pBdr>
          <w:top w:val="none" w:sz="0" w:space="1" w:color="auto"/>
          <w:left w:val="none" w:sz="0" w:space="4" w:color="auto"/>
          <w:bottom w:val="none" w:sz="0" w:space="1" w:color="auto"/>
          <w:right w:val="none" w:sz="0" w:space="4" w:color="auto"/>
        </w:pBdr>
        <w:spacing w:line="400" w:lineRule="exact"/>
        <w:ind w:firstLineChars="200" w:firstLine="560"/>
        <w:rPr>
          <w:rFonts w:ascii="宋体" w:eastAsia="宋体" w:hAnsi="宋体" w:cs="宋体"/>
          <w:sz w:val="28"/>
          <w:szCs w:val="28"/>
        </w:rPr>
      </w:pPr>
      <w:r>
        <w:rPr>
          <w:rFonts w:ascii="宋体" w:eastAsia="宋体" w:hAnsi="宋体" w:cs="宋体" w:hint="eastAsia"/>
          <w:sz w:val="28"/>
          <w:szCs w:val="28"/>
        </w:rPr>
        <w:t>【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3E23D0" w:rsidRDefault="003E23D0" w:rsidP="003E23D0">
      <w:pPr>
        <w:pBdr>
          <w:top w:val="none" w:sz="0" w:space="1" w:color="auto"/>
          <w:left w:val="none" w:sz="0" w:space="4" w:color="auto"/>
          <w:bottom w:val="none" w:sz="0" w:space="1" w:color="auto"/>
          <w:right w:val="none" w:sz="0" w:space="4" w:color="auto"/>
        </w:pBdr>
        <w:spacing w:line="400" w:lineRule="exact"/>
        <w:ind w:firstLineChars="200" w:firstLine="560"/>
        <w:rPr>
          <w:rFonts w:ascii="宋体" w:eastAsia="宋体" w:hAnsi="宋体" w:cs="宋体"/>
          <w:color w:val="000000"/>
          <w:sz w:val="28"/>
          <w:szCs w:val="28"/>
        </w:rPr>
      </w:pPr>
      <w:r>
        <w:rPr>
          <w:rFonts w:ascii="黑体" w:eastAsia="黑体" w:hAnsi="黑体" w:cs="黑体" w:hint="eastAsia"/>
          <w:color w:val="000000"/>
          <w:sz w:val="28"/>
          <w:szCs w:val="28"/>
        </w:rPr>
        <w:t>《最高人民法院关于审理破坏森林资源刑事案件具体应用法律</w:t>
      </w:r>
      <w:r>
        <w:rPr>
          <w:rFonts w:ascii="黑体" w:eastAsia="黑体" w:hAnsi="黑体" w:cs="黑体" w:hint="eastAsia"/>
          <w:color w:val="000000"/>
          <w:sz w:val="28"/>
          <w:szCs w:val="28"/>
        </w:rPr>
        <w:lastRenderedPageBreak/>
        <w:t>若干问题的解释》</w:t>
      </w:r>
      <w:r>
        <w:rPr>
          <w:rFonts w:ascii="宋体" w:eastAsia="宋体" w:hAnsi="宋体" w:cs="宋体" w:hint="eastAsia"/>
          <w:color w:val="000000"/>
          <w:sz w:val="28"/>
          <w:szCs w:val="28"/>
        </w:rPr>
        <w:t>第一条</w:t>
      </w:r>
      <w:r>
        <w:rPr>
          <w:rFonts w:ascii="宋体" w:hAnsi="宋体" w:cs="宋体" w:hint="eastAsia"/>
          <w:color w:val="000000"/>
          <w:sz w:val="28"/>
          <w:szCs w:val="28"/>
        </w:rPr>
        <w:t>：</w:t>
      </w:r>
      <w:r>
        <w:rPr>
          <w:rFonts w:ascii="宋体" w:eastAsia="宋体" w:hAnsi="宋体" w:cs="宋体" w:hint="eastAsia"/>
          <w:color w:val="000000"/>
          <w:sz w:val="28"/>
          <w:szCs w:val="28"/>
        </w:rPr>
        <w:t>刑法第三百四十四条规定的“珍贵树木”，包括由省级以上林业主管部门或者其他部门确定的具有重大历史纪念意义、科学研究价值或者年代久远的古树名木，国家禁止、限制出口的珍贵树木以及列入国家重点保护野生植物名录的树木。</w:t>
      </w:r>
    </w:p>
    <w:p w:rsidR="003E23D0" w:rsidRDefault="003E23D0" w:rsidP="003E23D0">
      <w:pPr>
        <w:pBdr>
          <w:top w:val="none" w:sz="0" w:space="1" w:color="auto"/>
          <w:left w:val="none" w:sz="0" w:space="4" w:color="auto"/>
          <w:bottom w:val="none" w:sz="0" w:space="1" w:color="auto"/>
          <w:right w:val="none" w:sz="0" w:space="4" w:color="auto"/>
        </w:pBdr>
        <w:autoSpaceDN w:val="0"/>
        <w:spacing w:line="400" w:lineRule="exact"/>
        <w:ind w:firstLineChars="200" w:firstLine="560"/>
        <w:rPr>
          <w:rFonts w:ascii="宋体" w:eastAsia="宋体" w:hAnsi="宋体" w:cs="宋体"/>
          <w:color w:val="000000"/>
          <w:sz w:val="28"/>
          <w:szCs w:val="28"/>
        </w:rPr>
      </w:pPr>
      <w:r>
        <w:rPr>
          <w:rFonts w:ascii="黑体" w:eastAsia="黑体" w:hAnsi="黑体" w:cs="黑体" w:hint="eastAsia"/>
          <w:bCs/>
          <w:color w:val="000000"/>
          <w:sz w:val="28"/>
          <w:szCs w:val="28"/>
        </w:rPr>
        <w:t>阿坝州分布的</w:t>
      </w:r>
      <w:r>
        <w:rPr>
          <w:rFonts w:ascii="黑体" w:eastAsia="黑体" w:hAnsi="黑体" w:cs="黑体" w:hint="eastAsia"/>
          <w:color w:val="000000"/>
          <w:sz w:val="28"/>
          <w:szCs w:val="28"/>
        </w:rPr>
        <w:t>列入《国家重点保护野生植物名录》的</w:t>
      </w:r>
      <w:r>
        <w:rPr>
          <w:rFonts w:ascii="黑体" w:eastAsia="黑体" w:hAnsi="黑体" w:cs="黑体" w:hint="eastAsia"/>
          <w:bCs/>
          <w:color w:val="000000"/>
          <w:sz w:val="28"/>
          <w:szCs w:val="28"/>
        </w:rPr>
        <w:t>植物（不完全统计）</w:t>
      </w:r>
      <w:r>
        <w:rPr>
          <w:rFonts w:ascii="宋体" w:eastAsia="宋体" w:hAnsi="宋体" w:cs="宋体" w:hint="eastAsia"/>
          <w:color w:val="000000"/>
          <w:sz w:val="28"/>
          <w:szCs w:val="28"/>
        </w:rPr>
        <w:t>一级：独叶草、红豆杉、水杉</w:t>
      </w:r>
      <w:r>
        <w:rPr>
          <w:rFonts w:ascii="宋体" w:hAnsi="宋体" w:cs="宋体" w:hint="eastAsia"/>
          <w:color w:val="000000"/>
          <w:sz w:val="28"/>
          <w:szCs w:val="28"/>
        </w:rPr>
        <w:t>，共计3种</w:t>
      </w:r>
      <w:r>
        <w:rPr>
          <w:rFonts w:ascii="宋体" w:eastAsia="宋体" w:hAnsi="宋体" w:cs="宋体" w:hint="eastAsia"/>
          <w:color w:val="000000"/>
          <w:sz w:val="28"/>
          <w:szCs w:val="28"/>
        </w:rPr>
        <w:t>。</w:t>
      </w:r>
    </w:p>
    <w:p w:rsidR="003E23D0" w:rsidRDefault="003E23D0" w:rsidP="003E23D0">
      <w:pPr>
        <w:pBdr>
          <w:top w:val="none" w:sz="0" w:space="1" w:color="auto"/>
          <w:left w:val="none" w:sz="0" w:space="4" w:color="auto"/>
          <w:bottom w:val="none" w:sz="0" w:space="1" w:color="auto"/>
          <w:right w:val="none" w:sz="0" w:space="4" w:color="auto"/>
        </w:pBdr>
        <w:autoSpaceDN w:val="0"/>
        <w:spacing w:line="4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二级：连香树、水青树、红花绿绒篙</w:t>
      </w:r>
      <w:r>
        <w:rPr>
          <w:rFonts w:ascii="宋体" w:hAnsi="宋体" w:cs="宋体" w:hint="eastAsia"/>
          <w:color w:val="000000"/>
          <w:sz w:val="28"/>
          <w:szCs w:val="28"/>
        </w:rPr>
        <w:t>，共计3种</w:t>
      </w:r>
      <w:r>
        <w:rPr>
          <w:rFonts w:ascii="宋体" w:eastAsia="宋体" w:hAnsi="宋体" w:cs="宋体" w:hint="eastAsia"/>
          <w:color w:val="000000"/>
          <w:sz w:val="28"/>
          <w:szCs w:val="28"/>
        </w:rPr>
        <w:t>。</w:t>
      </w:r>
    </w:p>
    <w:p w:rsidR="003E23D0" w:rsidRDefault="003E23D0" w:rsidP="003E23D0">
      <w:pPr>
        <w:pBdr>
          <w:top w:val="none" w:sz="0" w:space="1" w:color="auto"/>
          <w:left w:val="none" w:sz="0" w:space="4" w:color="auto"/>
          <w:bottom w:val="none" w:sz="0" w:space="1" w:color="auto"/>
          <w:right w:val="none" w:sz="0" w:space="4" w:color="auto"/>
        </w:pBdr>
        <w:spacing w:line="400" w:lineRule="exact"/>
        <w:ind w:firstLineChars="200" w:firstLine="560"/>
        <w:rPr>
          <w:rFonts w:ascii="宋体" w:hAnsi="宋体" w:cs="宋体"/>
          <w:sz w:val="28"/>
          <w:szCs w:val="28"/>
        </w:rPr>
      </w:pPr>
      <w:r>
        <w:rPr>
          <w:rFonts w:ascii="黑体" w:eastAsia="黑体" w:hAnsi="黑体" w:cs="黑体" w:hint="eastAsia"/>
          <w:color w:val="000000"/>
          <w:sz w:val="28"/>
          <w:szCs w:val="28"/>
        </w:rPr>
        <w:t>松潘县人民检察院提示：</w:t>
      </w:r>
      <w:r>
        <w:rPr>
          <w:rFonts w:ascii="宋体" w:eastAsia="宋体" w:hAnsi="宋体" w:cs="宋体" w:hint="eastAsia"/>
          <w:color w:val="000000"/>
          <w:sz w:val="28"/>
          <w:szCs w:val="28"/>
        </w:rPr>
        <w:t>未办理手续</w:t>
      </w:r>
      <w:r>
        <w:rPr>
          <w:rFonts w:ascii="宋体" w:hAnsi="宋体" w:cs="宋体" w:hint="eastAsia"/>
          <w:color w:val="000000"/>
          <w:sz w:val="28"/>
          <w:szCs w:val="28"/>
        </w:rPr>
        <w:t>砍</w:t>
      </w:r>
      <w:r>
        <w:rPr>
          <w:rFonts w:ascii="宋体" w:eastAsia="宋体" w:hAnsi="宋体" w:cs="宋体" w:hint="eastAsia"/>
          <w:sz w:val="28"/>
          <w:szCs w:val="28"/>
        </w:rPr>
        <w:t>伐、</w:t>
      </w:r>
      <w:r>
        <w:rPr>
          <w:rFonts w:ascii="宋体" w:hAnsi="宋体" w:cs="宋体" w:hint="eastAsia"/>
          <w:sz w:val="28"/>
          <w:szCs w:val="28"/>
        </w:rPr>
        <w:t>采集、挖掘、</w:t>
      </w:r>
      <w:r>
        <w:rPr>
          <w:rFonts w:ascii="宋体" w:eastAsia="宋体" w:hAnsi="宋体" w:cs="宋体" w:hint="eastAsia"/>
          <w:sz w:val="28"/>
          <w:szCs w:val="28"/>
        </w:rPr>
        <w:t>毁坏</w:t>
      </w:r>
      <w:r>
        <w:rPr>
          <w:rFonts w:ascii="宋体" w:hAnsi="宋体" w:cs="宋体" w:hint="eastAsia"/>
          <w:sz w:val="28"/>
          <w:szCs w:val="28"/>
        </w:rPr>
        <w:t>、</w:t>
      </w:r>
      <w:r>
        <w:rPr>
          <w:rFonts w:ascii="宋体" w:eastAsia="宋体" w:hAnsi="宋体" w:cs="宋体" w:hint="eastAsia"/>
          <w:sz w:val="28"/>
          <w:szCs w:val="28"/>
        </w:rPr>
        <w:t>收购、运输、加工、出售珍贵树木或者国家重点保护的其他植物及其制品的</w:t>
      </w:r>
      <w:r>
        <w:rPr>
          <w:rFonts w:ascii="宋体" w:hAnsi="宋体" w:cs="宋体" w:hint="eastAsia"/>
          <w:sz w:val="28"/>
          <w:szCs w:val="28"/>
        </w:rPr>
        <w:t>行为，属违法犯罪行为。</w:t>
      </w:r>
    </w:p>
    <w:p w:rsidR="006807B4" w:rsidRDefault="006807B4"/>
    <w:sectPr w:rsidR="006807B4" w:rsidSect="000C0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89" w:rsidRDefault="00CA1789" w:rsidP="003E23D0">
      <w:r>
        <w:separator/>
      </w:r>
    </w:p>
  </w:endnote>
  <w:endnote w:type="continuationSeparator" w:id="1">
    <w:p w:rsidR="00CA1789" w:rsidRDefault="00CA1789" w:rsidP="003E2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89" w:rsidRDefault="00CA1789" w:rsidP="003E23D0">
      <w:r>
        <w:separator/>
      </w:r>
    </w:p>
  </w:footnote>
  <w:footnote w:type="continuationSeparator" w:id="1">
    <w:p w:rsidR="00CA1789" w:rsidRDefault="00CA1789" w:rsidP="003E2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3E23D0"/>
    <w:rsid w:val="000C09DC"/>
    <w:rsid w:val="003E23D0"/>
    <w:rsid w:val="006807B4"/>
    <w:rsid w:val="009E4266"/>
    <w:rsid w:val="00CA178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3D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semiHidden/>
    <w:rsid w:val="003E23D0"/>
    <w:rPr>
      <w:sz w:val="18"/>
      <w:szCs w:val="26"/>
    </w:rPr>
  </w:style>
  <w:style w:type="paragraph" w:styleId="a4">
    <w:name w:val="footer"/>
    <w:basedOn w:val="a"/>
    <w:link w:val="Char0"/>
    <w:uiPriority w:val="99"/>
    <w:semiHidden/>
    <w:unhideWhenUsed/>
    <w:rsid w:val="003E23D0"/>
    <w:pPr>
      <w:tabs>
        <w:tab w:val="center" w:pos="4153"/>
        <w:tab w:val="right" w:pos="8306"/>
      </w:tabs>
      <w:snapToGrid w:val="0"/>
      <w:jc w:val="left"/>
    </w:pPr>
    <w:rPr>
      <w:sz w:val="18"/>
      <w:szCs w:val="26"/>
    </w:rPr>
  </w:style>
  <w:style w:type="character" w:customStyle="1" w:styleId="Char0">
    <w:name w:val="页脚 Char"/>
    <w:basedOn w:val="a0"/>
    <w:link w:val="a4"/>
    <w:uiPriority w:val="99"/>
    <w:semiHidden/>
    <w:rsid w:val="003E23D0"/>
    <w:rPr>
      <w:sz w:val="1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Lenovo</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2019-10-19T05:56:00Z</dcterms:created>
  <dcterms:modified xsi:type="dcterms:W3CDTF">2019-10-19T05:59:00Z</dcterms:modified>
</cp:coreProperties>
</file>