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75F" w:rsidRDefault="00B80B12">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松潘县人民检察院</w:t>
      </w:r>
    </w:p>
    <w:p w:rsidR="0064375F" w:rsidRDefault="00B80B12">
      <w:pPr>
        <w:spacing w:line="560" w:lineRule="exact"/>
        <w:jc w:val="center"/>
      </w:pPr>
      <w:r>
        <w:rPr>
          <w:rFonts w:ascii="Times New Roman" w:eastAsia="方正小标宋简体" w:hAnsi="Times New Roman"/>
          <w:sz w:val="44"/>
          <w:szCs w:val="44"/>
        </w:rPr>
        <w:t>工作报告</w:t>
      </w:r>
    </w:p>
    <w:p w:rsidR="0064375F" w:rsidRDefault="0064375F">
      <w:pPr>
        <w:spacing w:line="560" w:lineRule="exact"/>
        <w:jc w:val="center"/>
        <w:rPr>
          <w:rFonts w:ascii="Times New Roman" w:eastAsia="楷体_GB2312" w:hAnsi="Times New Roman"/>
          <w:w w:val="95"/>
          <w:sz w:val="32"/>
          <w:szCs w:val="32"/>
        </w:rPr>
      </w:pPr>
    </w:p>
    <w:p w:rsidR="0064375F" w:rsidRDefault="00B80B12">
      <w:pPr>
        <w:spacing w:line="560" w:lineRule="exact"/>
        <w:jc w:val="center"/>
        <w:rPr>
          <w:rFonts w:ascii="Times New Roman" w:eastAsia="楷体_GB2312" w:hAnsi="Times New Roman"/>
          <w:w w:val="95"/>
          <w:sz w:val="32"/>
          <w:szCs w:val="32"/>
        </w:rPr>
      </w:pPr>
      <w:r>
        <w:rPr>
          <w:rFonts w:ascii="Times New Roman" w:eastAsia="楷体_GB2312" w:hAnsi="Times New Roman"/>
          <w:w w:val="95"/>
          <w:sz w:val="32"/>
          <w:szCs w:val="32"/>
        </w:rPr>
        <w:t>201</w:t>
      </w:r>
      <w:r>
        <w:rPr>
          <w:rFonts w:ascii="Times New Roman" w:eastAsia="楷体_GB2312" w:hAnsi="Times New Roman" w:hint="eastAsia"/>
          <w:w w:val="95"/>
          <w:sz w:val="32"/>
          <w:szCs w:val="32"/>
        </w:rPr>
        <w:t>9</w:t>
      </w:r>
      <w:r>
        <w:rPr>
          <w:rFonts w:ascii="Times New Roman" w:eastAsia="楷体_GB2312" w:hAnsi="Times New Roman"/>
          <w:w w:val="95"/>
          <w:sz w:val="32"/>
          <w:szCs w:val="32"/>
        </w:rPr>
        <w:t>年</w:t>
      </w:r>
      <w:r>
        <w:rPr>
          <w:rFonts w:ascii="Times New Roman" w:eastAsia="楷体_GB2312" w:hAnsi="Times New Roman"/>
          <w:w w:val="95"/>
          <w:sz w:val="32"/>
          <w:szCs w:val="32"/>
        </w:rPr>
        <w:t>12</w:t>
      </w:r>
      <w:r>
        <w:rPr>
          <w:rFonts w:ascii="Times New Roman" w:eastAsia="楷体_GB2312" w:hAnsi="Times New Roman"/>
          <w:w w:val="95"/>
          <w:sz w:val="32"/>
          <w:szCs w:val="32"/>
        </w:rPr>
        <w:t>月</w:t>
      </w:r>
      <w:r>
        <w:rPr>
          <w:rFonts w:ascii="Times New Roman" w:eastAsia="楷体_GB2312" w:hAnsi="Times New Roman" w:hint="eastAsia"/>
          <w:w w:val="95"/>
          <w:sz w:val="32"/>
          <w:szCs w:val="32"/>
        </w:rPr>
        <w:t>28</w:t>
      </w:r>
      <w:r>
        <w:rPr>
          <w:rFonts w:ascii="Times New Roman" w:eastAsia="楷体_GB2312" w:hAnsi="Times New Roman"/>
          <w:w w:val="95"/>
          <w:sz w:val="32"/>
          <w:szCs w:val="32"/>
        </w:rPr>
        <w:t>日在松潘县第十四届人民代表大会第</w:t>
      </w:r>
      <w:r>
        <w:rPr>
          <w:rFonts w:ascii="Times New Roman" w:eastAsia="楷体_GB2312" w:hAnsi="Times New Roman" w:hint="eastAsia"/>
          <w:w w:val="95"/>
          <w:sz w:val="32"/>
          <w:szCs w:val="32"/>
        </w:rPr>
        <w:t>四</w:t>
      </w:r>
      <w:r>
        <w:rPr>
          <w:rFonts w:ascii="Times New Roman" w:eastAsia="楷体_GB2312" w:hAnsi="Times New Roman"/>
          <w:w w:val="95"/>
          <w:sz w:val="32"/>
          <w:szCs w:val="32"/>
        </w:rPr>
        <w:t>次会议上</w:t>
      </w:r>
    </w:p>
    <w:p w:rsidR="0064375F" w:rsidRDefault="00B80B12">
      <w:pPr>
        <w:spacing w:line="560" w:lineRule="exact"/>
        <w:jc w:val="center"/>
        <w:rPr>
          <w:rFonts w:ascii="Times New Roman" w:eastAsia="楷体_GB2312" w:hAnsi="Times New Roman"/>
          <w:sz w:val="32"/>
          <w:szCs w:val="32"/>
        </w:rPr>
      </w:pPr>
      <w:r>
        <w:rPr>
          <w:rFonts w:ascii="Times New Roman" w:eastAsia="楷体_GB2312" w:hAnsi="Times New Roman"/>
          <w:sz w:val="32"/>
          <w:szCs w:val="32"/>
        </w:rPr>
        <w:t>松潘县人民检察院检察长</w:t>
      </w:r>
      <w:r>
        <w:rPr>
          <w:rFonts w:ascii="Times New Roman" w:eastAsia="楷体_GB2312" w:hAnsi="Times New Roman"/>
          <w:sz w:val="32"/>
          <w:szCs w:val="32"/>
        </w:rPr>
        <w:t xml:space="preserve">  </w:t>
      </w:r>
      <w:r>
        <w:rPr>
          <w:rFonts w:ascii="Times New Roman" w:eastAsia="楷体_GB2312" w:hAnsi="Times New Roman"/>
          <w:sz w:val="32"/>
          <w:szCs w:val="32"/>
        </w:rPr>
        <w:t>何</w:t>
      </w:r>
      <w:r>
        <w:rPr>
          <w:rFonts w:ascii="Times New Roman" w:eastAsia="楷体_GB2312" w:hAnsi="Times New Roman"/>
          <w:sz w:val="32"/>
          <w:szCs w:val="32"/>
        </w:rPr>
        <w:t xml:space="preserve"> </w:t>
      </w:r>
      <w:r>
        <w:rPr>
          <w:rFonts w:ascii="Times New Roman" w:eastAsia="楷体_GB2312" w:hAnsi="Times New Roman"/>
          <w:sz w:val="32"/>
          <w:szCs w:val="32"/>
        </w:rPr>
        <w:t>沂</w:t>
      </w:r>
    </w:p>
    <w:p w:rsidR="0064375F" w:rsidRDefault="0064375F">
      <w:pPr>
        <w:spacing w:line="560" w:lineRule="exact"/>
        <w:rPr>
          <w:rFonts w:ascii="仿宋_GB2312" w:eastAsia="仿宋_GB2312" w:hAnsi="仿宋_GB2312" w:cs="仿宋_GB2312"/>
          <w:sz w:val="32"/>
          <w:szCs w:val="32"/>
        </w:rPr>
      </w:pPr>
    </w:p>
    <w:p w:rsidR="0064375F" w:rsidRDefault="00B80B12">
      <w:pPr>
        <w:spacing w:beforeLines="50" w:afterLines="50" w:line="576" w:lineRule="exact"/>
        <w:jc w:val="center"/>
        <w:rPr>
          <w:rFonts w:ascii="黑体" w:eastAsia="黑体" w:hAnsi="黑体" w:cs="黑体"/>
          <w:sz w:val="32"/>
          <w:szCs w:val="32"/>
        </w:rPr>
      </w:pPr>
      <w:r>
        <w:rPr>
          <w:rFonts w:ascii="Times New Roman" w:eastAsia="黑体" w:hAnsi="Times New Roman"/>
          <w:sz w:val="32"/>
          <w:szCs w:val="32"/>
        </w:rPr>
        <w:t>2019</w:t>
      </w:r>
      <w:r>
        <w:rPr>
          <w:rFonts w:ascii="黑体" w:eastAsia="黑体" w:hAnsi="黑体" w:cs="黑体" w:hint="eastAsia"/>
          <w:sz w:val="32"/>
          <w:szCs w:val="32"/>
        </w:rPr>
        <w:t>年主要工作</w:t>
      </w:r>
    </w:p>
    <w:p w:rsidR="0064375F" w:rsidRDefault="00B80B12">
      <w:pPr>
        <w:spacing w:line="576" w:lineRule="exact"/>
        <w:ind w:firstLineChars="200" w:firstLine="640"/>
        <w:rPr>
          <w:rFonts w:ascii="仿宋_GB2312" w:eastAsia="仿宋_GB2312" w:hAnsi="仿宋_GB2312" w:cs="仿宋_GB2312"/>
          <w:sz w:val="32"/>
          <w:szCs w:val="32"/>
        </w:rPr>
      </w:pPr>
      <w:r>
        <w:rPr>
          <w:rFonts w:ascii="Times New Roman" w:eastAsia="仿宋_GB2312" w:hAnsi="Times New Roman"/>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院在县委和州检察院的坚强领导下，在县人大和县政协的有力监督下，在县政府和社会各界的关心支持下，深入贯彻落实习近平新时代中国特色社会主义思想、党的十九大及历次全会精神和省委、州委、县委全会精神，紧紧围绕县委“一城两心三地”发展战略，坚持讲政治、顾大局、谋发展、重自强，转变检察理念，促进职能延伸，各项工作取得了新进展。</w:t>
      </w:r>
    </w:p>
    <w:p w:rsidR="0064375F" w:rsidRDefault="00B80B12">
      <w:pPr>
        <w:numPr>
          <w:ilvl w:val="0"/>
          <w:numId w:val="1"/>
        </w:num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主动服务中心工作，持续保障经济社会的安全稳定</w:t>
      </w:r>
    </w:p>
    <w:p w:rsidR="0064375F" w:rsidRDefault="00B80B12">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紧紧围绕县委中心工作，在检察环节保稳定、促民生上持续用力，为保障社会安定有序作出积极贡献。</w:t>
      </w:r>
    </w:p>
    <w:p w:rsidR="0064375F" w:rsidRDefault="00B80B12">
      <w:pPr>
        <w:spacing w:line="576" w:lineRule="exact"/>
        <w:ind w:firstLineChars="200" w:firstLine="643"/>
        <w:rPr>
          <w:rFonts w:ascii="Times New Roman" w:eastAsia="仿宋_GB2312" w:hAnsi="Times New Roman"/>
          <w:sz w:val="32"/>
          <w:szCs w:val="32"/>
        </w:rPr>
      </w:pPr>
      <w:r>
        <w:rPr>
          <w:rFonts w:ascii="仿宋_GB2312" w:eastAsia="仿宋_GB2312" w:hAnsi="仿宋_GB2312" w:cs="仿宋_GB2312" w:hint="eastAsia"/>
          <w:b/>
          <w:bCs/>
          <w:sz w:val="32"/>
          <w:szCs w:val="32"/>
        </w:rPr>
        <w:t>全力维护大局稳定。</w:t>
      </w:r>
      <w:r>
        <w:rPr>
          <w:rFonts w:ascii="仿宋_GB2312" w:eastAsia="仿宋_GB2312" w:hAnsi="仿宋_GB2312" w:cs="仿宋_GB2312" w:hint="eastAsia"/>
          <w:sz w:val="32"/>
          <w:szCs w:val="32"/>
        </w:rPr>
        <w:t>始终把维护社会和谐稳定作为检察机关的首</w:t>
      </w:r>
      <w:r>
        <w:rPr>
          <w:rFonts w:ascii="仿宋_GB2312" w:eastAsia="仿宋_GB2312" w:hAnsi="仿宋_GB2312" w:cs="仿宋_GB2312" w:hint="eastAsia"/>
          <w:sz w:val="32"/>
          <w:szCs w:val="32"/>
        </w:rPr>
        <w:t>要政治任务，保持清醒的政治头脑，认清维稳工作形势，讲原则、守底线，不做“两面派”“两面人”。积极</w:t>
      </w:r>
      <w:r>
        <w:rPr>
          <w:rFonts w:ascii="Times New Roman" w:eastAsia="仿宋_GB2312" w:hAnsi="Times New Roman"/>
          <w:sz w:val="32"/>
          <w:szCs w:val="32"/>
        </w:rPr>
        <w:t>开展藏区社会面依法治理常态化工作</w:t>
      </w:r>
      <w:r>
        <w:rPr>
          <w:rFonts w:ascii="Times New Roman" w:eastAsia="仿宋_GB2312" w:hAnsi="Times New Roman" w:hint="eastAsia"/>
          <w:sz w:val="32"/>
          <w:szCs w:val="32"/>
        </w:rPr>
        <w:t>，</w:t>
      </w:r>
      <w:r>
        <w:rPr>
          <w:rFonts w:ascii="仿宋_GB2312" w:eastAsia="仿宋_GB2312" w:hAnsi="仿宋_GB2312" w:cs="仿宋_GB2312" w:hint="eastAsia"/>
          <w:sz w:val="32"/>
          <w:szCs w:val="32"/>
        </w:rPr>
        <w:t>按照县委的安排部署，</w:t>
      </w:r>
      <w:r>
        <w:rPr>
          <w:rFonts w:ascii="Times New Roman" w:eastAsia="仿宋_GB2312" w:hAnsi="Times New Roman"/>
          <w:sz w:val="32"/>
          <w:szCs w:val="32"/>
        </w:rPr>
        <w:t>在全国两会、建国</w:t>
      </w:r>
      <w:r>
        <w:rPr>
          <w:rFonts w:ascii="Times New Roman" w:eastAsia="仿宋_GB2312" w:hAnsi="Times New Roman"/>
          <w:sz w:val="32"/>
          <w:szCs w:val="32"/>
        </w:rPr>
        <w:t>70</w:t>
      </w:r>
      <w:r>
        <w:rPr>
          <w:rFonts w:ascii="Times New Roman" w:eastAsia="仿宋_GB2312" w:hAnsi="Times New Roman"/>
          <w:sz w:val="32"/>
          <w:szCs w:val="32"/>
        </w:rPr>
        <w:t>周年等重要节点和敏感期，</w:t>
      </w:r>
      <w:r>
        <w:rPr>
          <w:rFonts w:ascii="Times New Roman" w:eastAsia="仿宋_GB2312" w:hAnsi="Times New Roman" w:hint="eastAsia"/>
          <w:sz w:val="32"/>
          <w:szCs w:val="32"/>
        </w:rPr>
        <w:t>制定应急处置预案，落实</w:t>
      </w:r>
      <w:r>
        <w:rPr>
          <w:rFonts w:ascii="Times New Roman" w:eastAsia="仿宋_GB2312" w:hAnsi="Times New Roman" w:hint="eastAsia"/>
          <w:sz w:val="32"/>
          <w:szCs w:val="32"/>
        </w:rPr>
        <w:t>24</w:t>
      </w:r>
      <w:r>
        <w:rPr>
          <w:rFonts w:ascii="Times New Roman" w:eastAsia="仿宋_GB2312" w:hAnsi="Times New Roman" w:hint="eastAsia"/>
          <w:sz w:val="32"/>
          <w:szCs w:val="32"/>
        </w:rPr>
        <w:t>小</w:t>
      </w:r>
      <w:r>
        <w:rPr>
          <w:rFonts w:ascii="Times New Roman" w:eastAsia="仿宋_GB2312" w:hAnsi="Times New Roman" w:hint="eastAsia"/>
          <w:sz w:val="32"/>
          <w:szCs w:val="32"/>
        </w:rPr>
        <w:lastRenderedPageBreak/>
        <w:t>时值班和“零报告”制度。同时，结合“两联一进”群众工作，</w:t>
      </w:r>
      <w:r>
        <w:rPr>
          <w:rFonts w:ascii="Times New Roman" w:eastAsia="仿宋_GB2312" w:hAnsi="Times New Roman"/>
          <w:sz w:val="32"/>
          <w:szCs w:val="32"/>
        </w:rPr>
        <w:t>深入联系乡和寺庙，关注僧俗群众思想动态、摸排化解矛盾纠纷，引导僧俗群众爱国守法。</w:t>
      </w:r>
    </w:p>
    <w:p w:rsidR="0064375F" w:rsidRDefault="00B80B12">
      <w:pPr>
        <w:spacing w:line="576"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严厉打击刑事犯罪。</w:t>
      </w:r>
      <w:r>
        <w:rPr>
          <w:rFonts w:ascii="Times New Roman" w:eastAsia="仿宋_GB2312" w:hAnsi="Times New Roman" w:hint="eastAsia"/>
          <w:sz w:val="32"/>
          <w:szCs w:val="32"/>
        </w:rPr>
        <w:t>认真履行批捕、起诉职能，受理提请批准逮捕案件</w:t>
      </w:r>
      <w:r>
        <w:rPr>
          <w:rFonts w:ascii="Times New Roman" w:eastAsia="仿宋_GB2312" w:hAnsi="Times New Roman" w:hint="eastAsia"/>
          <w:sz w:val="32"/>
          <w:szCs w:val="32"/>
        </w:rPr>
        <w:t>30</w:t>
      </w:r>
      <w:r>
        <w:rPr>
          <w:rFonts w:ascii="Times New Roman" w:eastAsia="仿宋_GB2312" w:hAnsi="Times New Roman" w:hint="eastAsia"/>
          <w:sz w:val="32"/>
          <w:szCs w:val="32"/>
        </w:rPr>
        <w:t>件</w:t>
      </w:r>
      <w:r>
        <w:rPr>
          <w:rFonts w:ascii="Times New Roman" w:eastAsia="仿宋_GB2312" w:hAnsi="Times New Roman" w:hint="eastAsia"/>
          <w:sz w:val="32"/>
          <w:szCs w:val="32"/>
        </w:rPr>
        <w:t>57</w:t>
      </w:r>
      <w:r>
        <w:rPr>
          <w:rFonts w:ascii="Times New Roman" w:eastAsia="仿宋_GB2312" w:hAnsi="Times New Roman" w:hint="eastAsia"/>
          <w:sz w:val="32"/>
          <w:szCs w:val="32"/>
        </w:rPr>
        <w:t>人，批准逮捕</w:t>
      </w:r>
      <w:r>
        <w:rPr>
          <w:rFonts w:ascii="Times New Roman" w:eastAsia="仿宋_GB2312" w:hAnsi="Times New Roman" w:hint="eastAsia"/>
          <w:sz w:val="32"/>
          <w:szCs w:val="32"/>
        </w:rPr>
        <w:t>28</w:t>
      </w:r>
      <w:r>
        <w:rPr>
          <w:rFonts w:ascii="Times New Roman" w:eastAsia="仿宋_GB2312" w:hAnsi="Times New Roman" w:hint="eastAsia"/>
          <w:sz w:val="32"/>
          <w:szCs w:val="32"/>
        </w:rPr>
        <w:t>件</w:t>
      </w:r>
      <w:r>
        <w:rPr>
          <w:rFonts w:ascii="Times New Roman" w:eastAsia="仿宋_GB2312" w:hAnsi="Times New Roman" w:hint="eastAsia"/>
          <w:sz w:val="32"/>
          <w:szCs w:val="32"/>
        </w:rPr>
        <w:t>52</w:t>
      </w:r>
      <w:r>
        <w:rPr>
          <w:rFonts w:ascii="Times New Roman" w:eastAsia="仿宋_GB2312" w:hAnsi="Times New Roman" w:hint="eastAsia"/>
          <w:sz w:val="32"/>
          <w:szCs w:val="32"/>
        </w:rPr>
        <w:t>人（批捕人数同比上升</w:t>
      </w:r>
      <w:r>
        <w:rPr>
          <w:rFonts w:ascii="Times New Roman" w:eastAsia="仿宋_GB2312" w:hAnsi="Times New Roman" w:hint="eastAsia"/>
          <w:sz w:val="32"/>
          <w:szCs w:val="32"/>
        </w:rPr>
        <w:t>44.4%</w:t>
      </w:r>
      <w:r>
        <w:rPr>
          <w:rFonts w:ascii="Times New Roman" w:eastAsia="仿宋_GB2312" w:hAnsi="Times New Roman" w:hint="eastAsia"/>
          <w:sz w:val="32"/>
          <w:szCs w:val="32"/>
        </w:rPr>
        <w:t>）；受理移送审查起诉案件</w:t>
      </w:r>
      <w:r>
        <w:rPr>
          <w:rFonts w:ascii="Times New Roman" w:eastAsia="仿宋_GB2312" w:hAnsi="Times New Roman" w:hint="eastAsia"/>
          <w:sz w:val="32"/>
          <w:szCs w:val="32"/>
        </w:rPr>
        <w:t>42</w:t>
      </w:r>
      <w:r>
        <w:rPr>
          <w:rFonts w:ascii="Times New Roman" w:eastAsia="仿宋_GB2312" w:hAnsi="Times New Roman" w:hint="eastAsia"/>
          <w:sz w:val="32"/>
          <w:szCs w:val="32"/>
        </w:rPr>
        <w:t>件</w:t>
      </w:r>
      <w:r>
        <w:rPr>
          <w:rFonts w:ascii="Times New Roman" w:eastAsia="仿宋_GB2312" w:hAnsi="Times New Roman" w:hint="eastAsia"/>
          <w:sz w:val="32"/>
          <w:szCs w:val="32"/>
        </w:rPr>
        <w:t>74</w:t>
      </w:r>
      <w:r>
        <w:rPr>
          <w:rFonts w:ascii="Times New Roman" w:eastAsia="仿宋_GB2312" w:hAnsi="Times New Roman" w:hint="eastAsia"/>
          <w:sz w:val="32"/>
          <w:szCs w:val="32"/>
        </w:rPr>
        <w:t>人，提起公诉</w:t>
      </w:r>
      <w:r>
        <w:rPr>
          <w:rFonts w:ascii="Times New Roman" w:eastAsia="仿宋_GB2312" w:hAnsi="Times New Roman" w:hint="eastAsia"/>
          <w:sz w:val="32"/>
          <w:szCs w:val="32"/>
        </w:rPr>
        <w:t>43</w:t>
      </w:r>
      <w:r>
        <w:rPr>
          <w:rFonts w:ascii="Times New Roman" w:eastAsia="仿宋_GB2312" w:hAnsi="Times New Roman" w:hint="eastAsia"/>
          <w:sz w:val="32"/>
          <w:szCs w:val="32"/>
        </w:rPr>
        <w:t>件</w:t>
      </w:r>
      <w:r>
        <w:rPr>
          <w:rFonts w:ascii="Times New Roman" w:eastAsia="仿宋_GB2312" w:hAnsi="Times New Roman" w:hint="eastAsia"/>
          <w:sz w:val="32"/>
          <w:szCs w:val="32"/>
        </w:rPr>
        <w:t>72</w:t>
      </w:r>
      <w:r>
        <w:rPr>
          <w:rFonts w:ascii="Times New Roman" w:eastAsia="仿宋_GB2312" w:hAnsi="Times New Roman" w:hint="eastAsia"/>
          <w:sz w:val="32"/>
          <w:szCs w:val="32"/>
        </w:rPr>
        <w:t>人（公诉人数同比上升</w:t>
      </w:r>
      <w:r>
        <w:rPr>
          <w:rFonts w:ascii="Times New Roman" w:eastAsia="仿宋_GB2312" w:hAnsi="Times New Roman" w:hint="eastAsia"/>
          <w:sz w:val="32"/>
          <w:szCs w:val="32"/>
        </w:rPr>
        <w:t>26.3%</w:t>
      </w:r>
      <w:r>
        <w:rPr>
          <w:rFonts w:ascii="Times New Roman" w:eastAsia="仿宋_GB2312" w:hAnsi="Times New Roman" w:hint="eastAsia"/>
          <w:sz w:val="32"/>
          <w:szCs w:val="32"/>
        </w:rPr>
        <w:t>）。</w:t>
      </w:r>
      <w:r>
        <w:rPr>
          <w:rFonts w:ascii="Times New Roman" w:eastAsia="仿宋_GB2312" w:hAnsi="Times New Roman" w:hint="eastAsia"/>
          <w:sz w:val="32"/>
          <w:szCs w:val="32"/>
        </w:rPr>
        <w:t>突出打击</w:t>
      </w:r>
      <w:r>
        <w:rPr>
          <w:rFonts w:ascii="Times New Roman" w:eastAsia="仿宋_GB2312" w:hAnsi="Times New Roman" w:hint="eastAsia"/>
          <w:sz w:val="32"/>
          <w:szCs w:val="32"/>
        </w:rPr>
        <w:t>影响社会安定和谐、</w:t>
      </w:r>
      <w:r>
        <w:rPr>
          <w:rFonts w:ascii="Times New Roman" w:eastAsia="仿宋_GB2312" w:hAnsi="Times New Roman" w:hint="eastAsia"/>
          <w:sz w:val="32"/>
          <w:szCs w:val="32"/>
        </w:rPr>
        <w:t>威胁公民人身财产安全</w:t>
      </w:r>
      <w:r>
        <w:rPr>
          <w:rFonts w:ascii="Times New Roman" w:eastAsia="仿宋_GB2312" w:hAnsi="Times New Roman" w:hint="eastAsia"/>
          <w:sz w:val="32"/>
          <w:szCs w:val="32"/>
        </w:rPr>
        <w:t>的违法犯罪，批捕危害公共安全、妨害社会管理秩序犯罪案件</w:t>
      </w:r>
      <w:r>
        <w:rPr>
          <w:rFonts w:ascii="Times New Roman" w:eastAsia="仿宋_GB2312" w:hAnsi="Times New Roman" w:hint="eastAsia"/>
          <w:sz w:val="32"/>
          <w:szCs w:val="32"/>
        </w:rPr>
        <w:t>11</w:t>
      </w:r>
      <w:r>
        <w:rPr>
          <w:rFonts w:ascii="Times New Roman" w:eastAsia="仿宋_GB2312" w:hAnsi="Times New Roman" w:hint="eastAsia"/>
          <w:sz w:val="32"/>
          <w:szCs w:val="32"/>
        </w:rPr>
        <w:t>件</w:t>
      </w:r>
      <w:r>
        <w:rPr>
          <w:rFonts w:ascii="Times New Roman" w:eastAsia="仿宋_GB2312" w:hAnsi="Times New Roman" w:hint="eastAsia"/>
          <w:sz w:val="32"/>
          <w:szCs w:val="32"/>
        </w:rPr>
        <w:t>25</w:t>
      </w:r>
      <w:r>
        <w:rPr>
          <w:rFonts w:ascii="Times New Roman" w:eastAsia="仿宋_GB2312" w:hAnsi="Times New Roman" w:hint="eastAsia"/>
          <w:sz w:val="32"/>
          <w:szCs w:val="32"/>
        </w:rPr>
        <w:t>人（占批捕人数的</w:t>
      </w:r>
      <w:r>
        <w:rPr>
          <w:rFonts w:ascii="Times New Roman" w:eastAsia="仿宋_GB2312" w:hAnsi="Times New Roman" w:hint="eastAsia"/>
          <w:sz w:val="32"/>
          <w:szCs w:val="32"/>
        </w:rPr>
        <w:t>48%</w:t>
      </w:r>
      <w:r>
        <w:rPr>
          <w:rFonts w:ascii="Times New Roman" w:eastAsia="仿宋_GB2312" w:hAnsi="Times New Roman" w:hint="eastAsia"/>
          <w:sz w:val="32"/>
          <w:szCs w:val="32"/>
        </w:rPr>
        <w:t>），提起公诉</w:t>
      </w:r>
      <w:r>
        <w:rPr>
          <w:rFonts w:ascii="Times New Roman" w:eastAsia="仿宋_GB2312" w:hAnsi="Times New Roman" w:hint="eastAsia"/>
          <w:sz w:val="32"/>
          <w:szCs w:val="32"/>
        </w:rPr>
        <w:t>13</w:t>
      </w:r>
      <w:r>
        <w:rPr>
          <w:rFonts w:ascii="Times New Roman" w:eastAsia="仿宋_GB2312" w:hAnsi="Times New Roman" w:hint="eastAsia"/>
          <w:sz w:val="32"/>
          <w:szCs w:val="32"/>
        </w:rPr>
        <w:t>件</w:t>
      </w:r>
      <w:r>
        <w:rPr>
          <w:rFonts w:ascii="Times New Roman" w:eastAsia="仿宋_GB2312" w:hAnsi="Times New Roman" w:hint="eastAsia"/>
          <w:sz w:val="32"/>
          <w:szCs w:val="32"/>
        </w:rPr>
        <w:t>28</w:t>
      </w:r>
      <w:r>
        <w:rPr>
          <w:rFonts w:ascii="Times New Roman" w:eastAsia="仿宋_GB2312" w:hAnsi="Times New Roman" w:hint="eastAsia"/>
          <w:sz w:val="32"/>
          <w:szCs w:val="32"/>
        </w:rPr>
        <w:t>人（占公诉人数的</w:t>
      </w:r>
      <w:r>
        <w:rPr>
          <w:rFonts w:ascii="Times New Roman" w:eastAsia="仿宋_GB2312" w:hAnsi="Times New Roman" w:hint="eastAsia"/>
          <w:sz w:val="32"/>
          <w:szCs w:val="32"/>
        </w:rPr>
        <w:t>38.9%</w:t>
      </w:r>
      <w:r>
        <w:rPr>
          <w:rFonts w:ascii="Times New Roman" w:eastAsia="仿宋_GB2312" w:hAnsi="Times New Roman" w:hint="eastAsia"/>
          <w:sz w:val="32"/>
          <w:szCs w:val="32"/>
        </w:rPr>
        <w:t>）；批捕侵犯公民人身、财产权益犯罪案件</w:t>
      </w:r>
      <w:r>
        <w:rPr>
          <w:rFonts w:ascii="Times New Roman" w:eastAsia="仿宋_GB2312" w:hAnsi="Times New Roman" w:hint="eastAsia"/>
          <w:sz w:val="32"/>
          <w:szCs w:val="32"/>
        </w:rPr>
        <w:t>14</w:t>
      </w:r>
      <w:r>
        <w:rPr>
          <w:rFonts w:ascii="Times New Roman" w:eastAsia="仿宋_GB2312" w:hAnsi="Times New Roman" w:hint="eastAsia"/>
          <w:sz w:val="32"/>
          <w:szCs w:val="32"/>
        </w:rPr>
        <w:t>件</w:t>
      </w:r>
      <w:r>
        <w:rPr>
          <w:rFonts w:ascii="Times New Roman" w:eastAsia="仿宋_GB2312" w:hAnsi="Times New Roman" w:hint="eastAsia"/>
          <w:sz w:val="32"/>
          <w:szCs w:val="32"/>
        </w:rPr>
        <w:t>24</w:t>
      </w:r>
      <w:r>
        <w:rPr>
          <w:rFonts w:ascii="Times New Roman" w:eastAsia="仿宋_GB2312" w:hAnsi="Times New Roman" w:hint="eastAsia"/>
          <w:sz w:val="32"/>
          <w:szCs w:val="32"/>
        </w:rPr>
        <w:t>人（占批捕人数的</w:t>
      </w:r>
      <w:r>
        <w:rPr>
          <w:rFonts w:ascii="Times New Roman" w:eastAsia="仿宋_GB2312" w:hAnsi="Times New Roman" w:hint="eastAsia"/>
          <w:sz w:val="32"/>
          <w:szCs w:val="32"/>
        </w:rPr>
        <w:t>46.2%</w:t>
      </w:r>
      <w:r>
        <w:rPr>
          <w:rFonts w:ascii="Times New Roman" w:eastAsia="仿宋_GB2312" w:hAnsi="Times New Roman" w:hint="eastAsia"/>
          <w:sz w:val="32"/>
          <w:szCs w:val="32"/>
        </w:rPr>
        <w:t>），</w:t>
      </w:r>
      <w:r>
        <w:rPr>
          <w:rFonts w:ascii="Times New Roman" w:eastAsia="仿宋_GB2312" w:hAnsi="Times New Roman" w:hint="eastAsia"/>
          <w:sz w:val="32"/>
          <w:szCs w:val="32"/>
        </w:rPr>
        <w:t>提起公诉</w:t>
      </w:r>
      <w:r>
        <w:rPr>
          <w:rFonts w:ascii="Times New Roman" w:eastAsia="仿宋_GB2312" w:hAnsi="Times New Roman" w:hint="eastAsia"/>
          <w:sz w:val="32"/>
          <w:szCs w:val="32"/>
        </w:rPr>
        <w:t>20</w:t>
      </w:r>
      <w:r>
        <w:rPr>
          <w:rFonts w:ascii="Times New Roman" w:eastAsia="仿宋_GB2312" w:hAnsi="Times New Roman" w:hint="eastAsia"/>
          <w:sz w:val="32"/>
          <w:szCs w:val="32"/>
        </w:rPr>
        <w:t>件</w:t>
      </w:r>
      <w:r>
        <w:rPr>
          <w:rFonts w:ascii="Times New Roman" w:eastAsia="仿宋_GB2312" w:hAnsi="Times New Roman" w:hint="eastAsia"/>
          <w:sz w:val="32"/>
          <w:szCs w:val="32"/>
        </w:rPr>
        <w:t>34</w:t>
      </w:r>
      <w:r>
        <w:rPr>
          <w:rFonts w:ascii="Times New Roman" w:eastAsia="仿宋_GB2312" w:hAnsi="Times New Roman" w:hint="eastAsia"/>
          <w:sz w:val="32"/>
          <w:szCs w:val="32"/>
        </w:rPr>
        <w:t>人（占公诉人数的</w:t>
      </w:r>
      <w:r>
        <w:rPr>
          <w:rFonts w:ascii="Times New Roman" w:eastAsia="仿宋_GB2312" w:hAnsi="Times New Roman" w:hint="eastAsia"/>
          <w:sz w:val="32"/>
          <w:szCs w:val="32"/>
        </w:rPr>
        <w:t>45.9%</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64375F" w:rsidRDefault="00B80B12">
      <w:pPr>
        <w:spacing w:line="576" w:lineRule="exact"/>
        <w:ind w:firstLineChars="200" w:firstLine="643"/>
        <w:rPr>
          <w:rFonts w:ascii="仿宋_GB2312" w:eastAsia="仿宋_GB2312" w:hAnsi="仿宋_GB2312" w:cs="仿宋_GB2312"/>
          <w:sz w:val="32"/>
          <w:szCs w:val="32"/>
        </w:rPr>
      </w:pPr>
      <w:r>
        <w:rPr>
          <w:rFonts w:ascii="Times New Roman" w:eastAsia="仿宋_GB2312" w:hAnsi="Times New Roman" w:hint="eastAsia"/>
          <w:b/>
          <w:bCs/>
          <w:sz w:val="32"/>
          <w:szCs w:val="32"/>
        </w:rPr>
        <w:t>加强矛盾纠纷化解。</w:t>
      </w:r>
      <w:r>
        <w:rPr>
          <w:rFonts w:ascii="仿宋_GB2312" w:eastAsia="仿宋_GB2312" w:hAnsi="仿宋_GB2312" w:cs="仿宋_GB2312"/>
          <w:sz w:val="32"/>
          <w:szCs w:val="32"/>
        </w:rPr>
        <w:t>严格落实</w:t>
      </w:r>
      <w:r>
        <w:rPr>
          <w:rFonts w:ascii="仿宋_GB2312" w:eastAsia="仿宋_GB2312" w:hAnsi="仿宋_GB2312" w:cs="仿宋_GB2312" w:hint="eastAsia"/>
          <w:sz w:val="32"/>
          <w:szCs w:val="32"/>
        </w:rPr>
        <w:t>高检院“</w:t>
      </w:r>
      <w:r>
        <w:rPr>
          <w:rFonts w:ascii="仿宋_GB2312" w:eastAsia="仿宋_GB2312" w:hAnsi="仿宋_GB2312" w:cs="仿宋_GB2312"/>
          <w:sz w:val="32"/>
          <w:szCs w:val="32"/>
        </w:rPr>
        <w:t>七日内程序性回复、三个月内实体性答复</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要求，依托</w:t>
      </w:r>
      <w:r>
        <w:rPr>
          <w:rFonts w:ascii="Times New Roman" w:eastAsia="仿宋_GB2312" w:hAnsi="Times New Roman" w:hint="eastAsia"/>
          <w:sz w:val="32"/>
          <w:szCs w:val="32"/>
        </w:rPr>
        <w:t>12309</w:t>
      </w:r>
      <w:r>
        <w:rPr>
          <w:rFonts w:ascii="Times New Roman" w:eastAsia="仿宋_GB2312" w:hAnsi="Times New Roman" w:hint="eastAsia"/>
          <w:sz w:val="32"/>
          <w:szCs w:val="32"/>
        </w:rPr>
        <w:t>检察服务中心，建立群众来信来访快速通道，</w:t>
      </w:r>
      <w:r>
        <w:rPr>
          <w:rFonts w:ascii="仿宋_GB2312" w:eastAsia="仿宋_GB2312" w:hAnsi="仿宋_GB2312" w:cs="仿宋_GB2312"/>
          <w:sz w:val="32"/>
          <w:szCs w:val="32"/>
        </w:rPr>
        <w:t>办理</w:t>
      </w:r>
      <w:r>
        <w:rPr>
          <w:rFonts w:ascii="仿宋_GB2312" w:eastAsia="仿宋_GB2312" w:hAnsi="仿宋_GB2312" w:cs="仿宋_GB2312" w:hint="eastAsia"/>
          <w:sz w:val="32"/>
          <w:szCs w:val="32"/>
        </w:rPr>
        <w:t>控告、申诉案件</w:t>
      </w:r>
      <w:r>
        <w:rPr>
          <w:rFonts w:ascii="Times New Roman" w:eastAsia="仿宋_GB2312" w:hAnsi="Times New Roman"/>
          <w:sz w:val="32"/>
          <w:szCs w:val="32"/>
        </w:rPr>
        <w:t>9</w:t>
      </w:r>
      <w:r>
        <w:rPr>
          <w:rFonts w:ascii="仿宋_GB2312" w:eastAsia="仿宋_GB2312" w:hAnsi="仿宋_GB2312" w:cs="仿宋_GB2312"/>
          <w:sz w:val="32"/>
          <w:szCs w:val="32"/>
        </w:rPr>
        <w:t>件</w:t>
      </w:r>
      <w:r>
        <w:rPr>
          <w:rFonts w:ascii="Times New Roman" w:eastAsia="仿宋_GB2312" w:hAnsi="Times New Roman" w:hint="eastAsia"/>
          <w:sz w:val="32"/>
          <w:szCs w:val="32"/>
        </w:rPr>
        <w:t>9</w:t>
      </w:r>
      <w:r>
        <w:rPr>
          <w:rFonts w:ascii="仿宋_GB2312" w:eastAsia="仿宋_GB2312" w:hAnsi="仿宋_GB2312" w:cs="仿宋_GB2312"/>
          <w:sz w:val="32"/>
          <w:szCs w:val="32"/>
        </w:rPr>
        <w:t>人</w:t>
      </w:r>
      <w:r>
        <w:rPr>
          <w:rFonts w:ascii="仿宋_GB2312" w:eastAsia="仿宋_GB2312" w:hAnsi="仿宋_GB2312" w:cs="仿宋_GB2312" w:hint="eastAsia"/>
          <w:sz w:val="32"/>
          <w:szCs w:val="32"/>
        </w:rPr>
        <w:t>，</w:t>
      </w:r>
      <w:r>
        <w:rPr>
          <w:rFonts w:ascii="Times New Roman" w:eastAsia="仿宋_GB2312" w:hAnsi="Times New Roman" w:hint="eastAsia"/>
          <w:sz w:val="32"/>
          <w:szCs w:val="32"/>
        </w:rPr>
        <w:t>及时回应群众诉求</w:t>
      </w:r>
      <w:r>
        <w:rPr>
          <w:rFonts w:ascii="仿宋_GB2312" w:eastAsia="仿宋_GB2312" w:hAnsi="仿宋_GB2312" w:cs="仿宋_GB2312"/>
          <w:sz w:val="32"/>
          <w:szCs w:val="32"/>
        </w:rPr>
        <w:t>。积极参与重大事件的</w:t>
      </w:r>
      <w:r>
        <w:rPr>
          <w:rFonts w:ascii="仿宋_GB2312" w:eastAsia="仿宋_GB2312" w:hAnsi="仿宋_GB2312" w:cs="仿宋_GB2312" w:hint="eastAsia"/>
          <w:sz w:val="32"/>
          <w:szCs w:val="32"/>
        </w:rPr>
        <w:t>处置</w:t>
      </w:r>
      <w:r>
        <w:rPr>
          <w:rFonts w:ascii="仿宋_GB2312" w:eastAsia="仿宋_GB2312" w:hAnsi="仿宋_GB2312" w:cs="仿宋_GB2312"/>
          <w:sz w:val="32"/>
          <w:szCs w:val="32"/>
        </w:rPr>
        <w:t>工作，</w:t>
      </w:r>
      <w:r>
        <w:rPr>
          <w:rFonts w:ascii="仿宋_GB2312" w:eastAsia="仿宋_GB2312" w:hAnsi="仿宋_GB2312" w:cs="仿宋_GB2312" w:hint="eastAsia"/>
          <w:sz w:val="32"/>
          <w:szCs w:val="32"/>
        </w:rPr>
        <w:t>参与</w:t>
      </w:r>
      <w:r>
        <w:rPr>
          <w:rFonts w:ascii="仿宋_GB2312" w:eastAsia="仿宋_GB2312" w:hAnsi="仿宋_GB2312" w:cs="仿宋_GB2312"/>
          <w:sz w:val="32"/>
          <w:szCs w:val="32"/>
        </w:rPr>
        <w:t>调查</w:t>
      </w:r>
      <w:r>
        <w:rPr>
          <w:rFonts w:ascii="仿宋_GB2312" w:eastAsia="仿宋_GB2312" w:hAnsi="仿宋_GB2312" w:cs="仿宋_GB2312" w:hint="eastAsia"/>
          <w:sz w:val="32"/>
          <w:szCs w:val="32"/>
        </w:rPr>
        <w:t>“</w:t>
      </w:r>
      <w:r>
        <w:rPr>
          <w:rFonts w:ascii="Times New Roman" w:eastAsia="仿宋_GB2312" w:hAnsi="Times New Roman"/>
          <w:sz w:val="32"/>
          <w:szCs w:val="32"/>
        </w:rPr>
        <w:t>7</w:t>
      </w:r>
      <w:r>
        <w:rPr>
          <w:rFonts w:ascii="仿宋_GB2312" w:eastAsia="仿宋_GB2312" w:hAnsi="仿宋_GB2312" w:cs="仿宋_GB2312"/>
          <w:sz w:val="32"/>
          <w:szCs w:val="32"/>
        </w:rPr>
        <w:t>.</w:t>
      </w:r>
      <w:r>
        <w:rPr>
          <w:rFonts w:ascii="Times New Roman" w:eastAsia="仿宋_GB2312" w:hAnsi="Times New Roman"/>
          <w:sz w:val="32"/>
          <w:szCs w:val="32"/>
        </w:rPr>
        <w:t>11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飞石砸车</w:t>
      </w:r>
      <w:r>
        <w:rPr>
          <w:rFonts w:ascii="仿宋_GB2312" w:eastAsia="仿宋_GB2312" w:hAnsi="仿宋_GB2312" w:cs="仿宋_GB2312" w:hint="eastAsia"/>
          <w:sz w:val="32"/>
          <w:szCs w:val="32"/>
        </w:rPr>
        <w:t>以及</w:t>
      </w:r>
      <w:r>
        <w:rPr>
          <w:rFonts w:ascii="仿宋_GB2312" w:eastAsia="仿宋_GB2312" w:hAnsi="仿宋_GB2312" w:cs="仿宋_GB2312" w:hint="eastAsia"/>
          <w:sz w:val="32"/>
          <w:szCs w:val="32"/>
        </w:rPr>
        <w:t>取保候审被告人</w:t>
      </w:r>
      <w:r>
        <w:rPr>
          <w:rFonts w:ascii="仿宋_GB2312" w:eastAsia="仿宋_GB2312" w:hAnsi="仿宋_GB2312" w:cs="仿宋_GB2312"/>
          <w:sz w:val="32"/>
          <w:szCs w:val="32"/>
        </w:rPr>
        <w:t>俄某、哈某死亡</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事件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积极化解不稳定因素。</w:t>
      </w:r>
      <w:r>
        <w:rPr>
          <w:rFonts w:ascii="仿宋_GB2312" w:eastAsia="仿宋_GB2312" w:hAnsi="仿宋_GB2312" w:cs="仿宋_GB2312" w:hint="eastAsia"/>
          <w:sz w:val="32"/>
          <w:szCs w:val="32"/>
        </w:rPr>
        <w:t>贯彻落实宽严相济的刑事政策，开展逮捕必要性审查，对不予批准逮捕的</w:t>
      </w:r>
      <w:r>
        <w:rPr>
          <w:rFonts w:ascii="Times New Roman" w:eastAsia="仿宋_GB2312" w:hAnsi="Times New Roman" w:hint="eastAsia"/>
          <w:sz w:val="32"/>
          <w:szCs w:val="32"/>
        </w:rPr>
        <w:t>5</w:t>
      </w:r>
      <w:r>
        <w:rPr>
          <w:rFonts w:ascii="仿宋_GB2312" w:eastAsia="仿宋_GB2312" w:hAnsi="仿宋_GB2312" w:cs="仿宋_GB2312" w:hint="eastAsia"/>
          <w:sz w:val="32"/>
          <w:szCs w:val="32"/>
        </w:rPr>
        <w:t>人进行双向说理，进一步减少社会矛盾纠纷。加强对“枫桥经验”的转化运用，办理刑事和解</w:t>
      </w:r>
      <w:r>
        <w:rPr>
          <w:rFonts w:ascii="Times New Roman" w:eastAsia="仿宋_GB2312" w:hAnsi="Times New Roman" w:hint="eastAsia"/>
          <w:sz w:val="32"/>
          <w:szCs w:val="32"/>
        </w:rPr>
        <w:t>1</w:t>
      </w:r>
      <w:r>
        <w:rPr>
          <w:rFonts w:ascii="仿宋_GB2312" w:eastAsia="仿宋_GB2312" w:hAnsi="仿宋_GB2312" w:cs="仿宋_GB2312" w:hint="eastAsia"/>
          <w:sz w:val="32"/>
          <w:szCs w:val="32"/>
        </w:rPr>
        <w:t>件</w:t>
      </w:r>
      <w:r>
        <w:rPr>
          <w:rFonts w:ascii="Times New Roman" w:eastAsia="仿宋_GB2312" w:hAnsi="Times New Roman" w:hint="eastAsia"/>
          <w:sz w:val="32"/>
          <w:szCs w:val="32"/>
        </w:rPr>
        <w:t>3</w:t>
      </w:r>
      <w:r>
        <w:rPr>
          <w:rFonts w:ascii="仿宋_GB2312" w:eastAsia="仿宋_GB2312" w:hAnsi="仿宋_GB2312" w:cs="仿宋_GB2312" w:hint="eastAsia"/>
          <w:sz w:val="32"/>
          <w:szCs w:val="32"/>
        </w:rPr>
        <w:t>人，促进矛盾纠纷有效解决。认真贯彻落实国家司法救助制度，办理国家司法救助</w:t>
      </w:r>
      <w:r>
        <w:rPr>
          <w:rFonts w:ascii="仿宋_GB2312" w:eastAsia="仿宋_GB2312" w:hAnsi="仿宋_GB2312" w:cs="仿宋_GB2312" w:hint="eastAsia"/>
          <w:sz w:val="32"/>
          <w:szCs w:val="32"/>
        </w:rPr>
        <w:t>案件</w:t>
      </w:r>
      <w:r>
        <w:rPr>
          <w:rFonts w:ascii="Times New Roman" w:eastAsia="仿宋_GB2312" w:hAnsi="Times New Roman" w:hint="eastAsia"/>
          <w:sz w:val="32"/>
          <w:szCs w:val="32"/>
        </w:rPr>
        <w:t>3</w:t>
      </w:r>
      <w:r>
        <w:rPr>
          <w:rFonts w:ascii="仿宋_GB2312" w:eastAsia="仿宋_GB2312" w:hAnsi="仿宋_GB2312" w:cs="仿宋_GB2312" w:hint="eastAsia"/>
          <w:sz w:val="32"/>
          <w:szCs w:val="32"/>
        </w:rPr>
        <w:t>件，发放</w:t>
      </w:r>
      <w:r>
        <w:rPr>
          <w:rFonts w:ascii="仿宋_GB2312" w:eastAsia="仿宋_GB2312" w:hAnsi="仿宋_GB2312" w:cs="仿宋_GB2312" w:hint="eastAsia"/>
          <w:sz w:val="32"/>
          <w:szCs w:val="32"/>
        </w:rPr>
        <w:t>国家司法</w:t>
      </w:r>
      <w:r>
        <w:rPr>
          <w:rFonts w:ascii="仿宋_GB2312" w:eastAsia="仿宋_GB2312" w:hAnsi="仿宋_GB2312" w:cs="仿宋_GB2312" w:hint="eastAsia"/>
          <w:sz w:val="32"/>
          <w:szCs w:val="32"/>
        </w:rPr>
        <w:t>救助金</w:t>
      </w:r>
      <w:r>
        <w:rPr>
          <w:rFonts w:ascii="Times New Roman" w:eastAsia="仿宋_GB2312" w:hAnsi="Times New Roman" w:hint="eastAsia"/>
          <w:sz w:val="32"/>
          <w:szCs w:val="32"/>
        </w:rPr>
        <w:t>2.5</w:t>
      </w:r>
      <w:r>
        <w:rPr>
          <w:rFonts w:ascii="仿宋_GB2312" w:eastAsia="仿宋_GB2312" w:hAnsi="仿宋_GB2312" w:cs="仿宋_GB2312" w:hint="eastAsia"/>
          <w:sz w:val="32"/>
          <w:szCs w:val="32"/>
        </w:rPr>
        <w:t>万元。</w:t>
      </w:r>
    </w:p>
    <w:p w:rsidR="0064375F" w:rsidRDefault="00B80B12">
      <w:pPr>
        <w:spacing w:line="576" w:lineRule="exact"/>
        <w:ind w:firstLineChars="200" w:firstLine="643"/>
        <w:rPr>
          <w:rFonts w:ascii="Times New Roman" w:eastAsia="仿宋_GB2312" w:hAnsi="Times New Roman"/>
          <w:sz w:val="32"/>
          <w:szCs w:val="32"/>
        </w:rPr>
      </w:pPr>
      <w:r>
        <w:rPr>
          <w:rFonts w:ascii="仿宋_GB2312" w:eastAsia="仿宋_GB2312" w:hAnsi="仿宋_GB2312" w:cs="仿宋_GB2312" w:hint="eastAsia"/>
          <w:b/>
          <w:bCs/>
          <w:sz w:val="32"/>
          <w:szCs w:val="32"/>
        </w:rPr>
        <w:lastRenderedPageBreak/>
        <w:t>推进依法治县工作。</w:t>
      </w:r>
      <w:r>
        <w:rPr>
          <w:rFonts w:ascii="仿宋_GB2312" w:eastAsia="仿宋_GB2312" w:hAnsi="仿宋_GB2312" w:cs="仿宋_GB2312" w:hint="eastAsia"/>
          <w:sz w:val="32"/>
          <w:szCs w:val="32"/>
        </w:rPr>
        <w:t>落实“谁执法谁普法”的普法责任制，统筹推进普法宣传工作。结合“两联一进”群众工作全覆盖，深入</w:t>
      </w: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片区开展法律政策宣传</w:t>
      </w:r>
      <w:r>
        <w:rPr>
          <w:rFonts w:ascii="Times New Roman" w:eastAsia="仿宋_GB2312" w:hAnsi="Times New Roman" w:hint="eastAsia"/>
          <w:sz w:val="32"/>
          <w:szCs w:val="32"/>
        </w:rPr>
        <w:t>13</w:t>
      </w:r>
      <w:r>
        <w:rPr>
          <w:rFonts w:ascii="仿宋_GB2312" w:eastAsia="仿宋_GB2312" w:hAnsi="仿宋_GB2312" w:cs="仿宋_GB2312" w:hint="eastAsia"/>
          <w:sz w:val="32"/>
          <w:szCs w:val="32"/>
        </w:rPr>
        <w:t>次，开展“综治安全宣传周”“禁毒日”“宪法日”等法治宣传活</w:t>
      </w:r>
      <w:r>
        <w:rPr>
          <w:rFonts w:ascii="Times New Roman" w:eastAsia="仿宋_GB2312" w:hAnsi="Times New Roman" w:hint="eastAsia"/>
          <w:sz w:val="32"/>
          <w:szCs w:val="32"/>
        </w:rPr>
        <w:t>动</w:t>
      </w:r>
      <w:r>
        <w:rPr>
          <w:rFonts w:ascii="Times New Roman" w:eastAsia="仿宋_GB2312" w:hAnsi="Times New Roman" w:hint="eastAsia"/>
          <w:sz w:val="32"/>
          <w:szCs w:val="32"/>
        </w:rPr>
        <w:t>20</w:t>
      </w:r>
      <w:r>
        <w:rPr>
          <w:rFonts w:ascii="仿宋_GB2312" w:eastAsia="仿宋_GB2312" w:hAnsi="仿宋_GB2312" w:cs="仿宋_GB2312" w:hint="eastAsia"/>
          <w:sz w:val="32"/>
          <w:szCs w:val="32"/>
        </w:rPr>
        <w:t>余次，发放国家安全、</w:t>
      </w:r>
      <w:r>
        <w:rPr>
          <w:rFonts w:ascii="Times New Roman" w:eastAsia="仿宋_GB2312" w:hAnsi="Times New Roman" w:hint="eastAsia"/>
          <w:sz w:val="32"/>
          <w:szCs w:val="32"/>
        </w:rPr>
        <w:t>宪法法律、权益保护、公益诉讼等普法资料</w:t>
      </w:r>
      <w:r>
        <w:rPr>
          <w:rFonts w:ascii="Times New Roman" w:eastAsia="仿宋_GB2312" w:hAnsi="Times New Roman" w:hint="eastAsia"/>
          <w:sz w:val="32"/>
          <w:szCs w:val="32"/>
        </w:rPr>
        <w:t>3000</w:t>
      </w:r>
      <w:r>
        <w:rPr>
          <w:rFonts w:ascii="Times New Roman" w:eastAsia="仿宋_GB2312" w:hAnsi="Times New Roman" w:hint="eastAsia"/>
          <w:sz w:val="32"/>
          <w:szCs w:val="32"/>
        </w:rPr>
        <w:t>余份，接受法律咨询</w:t>
      </w:r>
      <w:r>
        <w:rPr>
          <w:rFonts w:ascii="Times New Roman" w:eastAsia="仿宋_GB2312" w:hAnsi="Times New Roman" w:hint="eastAsia"/>
          <w:sz w:val="32"/>
          <w:szCs w:val="32"/>
        </w:rPr>
        <w:t>90</w:t>
      </w:r>
      <w:r>
        <w:rPr>
          <w:rFonts w:ascii="Times New Roman" w:eastAsia="仿宋_GB2312" w:hAnsi="Times New Roman" w:hint="eastAsia"/>
          <w:sz w:val="32"/>
          <w:szCs w:val="32"/>
        </w:rPr>
        <w:t>余人次。开展“以案释法”工作，加强同县法院的沟通协作，将“</w:t>
      </w:r>
      <w:r>
        <w:rPr>
          <w:rFonts w:ascii="Times New Roman" w:eastAsia="仿宋_GB2312" w:hAnsi="Times New Roman" w:hint="eastAsia"/>
          <w:sz w:val="32"/>
          <w:szCs w:val="32"/>
        </w:rPr>
        <w:t>11</w:t>
      </w:r>
      <w:r>
        <w:rPr>
          <w:rFonts w:ascii="Times New Roman" w:eastAsia="仿宋_GB2312" w:hAnsi="Times New Roman" w:hint="eastAsia"/>
          <w:sz w:val="32"/>
          <w:szCs w:val="32"/>
        </w:rPr>
        <w:t>·</w:t>
      </w:r>
      <w:r>
        <w:rPr>
          <w:rFonts w:ascii="Times New Roman" w:eastAsia="仿宋_GB2312" w:hAnsi="Times New Roman" w:hint="eastAsia"/>
          <w:sz w:val="32"/>
          <w:szCs w:val="32"/>
        </w:rPr>
        <w:t>21</w:t>
      </w:r>
      <w:r>
        <w:rPr>
          <w:rFonts w:ascii="Times New Roman" w:eastAsia="仿宋_GB2312" w:hAnsi="Times New Roman" w:hint="eastAsia"/>
          <w:sz w:val="32"/>
          <w:szCs w:val="32"/>
        </w:rPr>
        <w:t>”</w:t>
      </w:r>
      <w:r>
        <w:rPr>
          <w:rFonts w:ascii="Times New Roman" w:eastAsia="仿宋_GB2312" w:hAnsi="Times New Roman" w:hint="eastAsia"/>
          <w:sz w:val="32"/>
          <w:szCs w:val="32"/>
        </w:rPr>
        <w:t>故意伤害和聚众斗殴案</w:t>
      </w:r>
      <w:r>
        <w:rPr>
          <w:rFonts w:ascii="Times New Roman" w:eastAsia="仿宋_GB2312" w:hAnsi="Times New Roman" w:hint="eastAsia"/>
          <w:sz w:val="32"/>
          <w:szCs w:val="32"/>
        </w:rPr>
        <w:t>、冯某盗伐林木案等有影响力和教育意义的案件庭审开至案发地，让群众近距离感受法律的威严和权威，达到办理一案、教育一片的效果。</w:t>
      </w:r>
    </w:p>
    <w:p w:rsidR="0064375F" w:rsidRDefault="00B80B12">
      <w:pPr>
        <w:spacing w:line="576"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助推脱贫攻坚工作。</w:t>
      </w:r>
      <w:r>
        <w:rPr>
          <w:rFonts w:ascii="Times New Roman" w:eastAsia="仿宋_GB2312" w:hAnsi="Times New Roman" w:hint="eastAsia"/>
          <w:sz w:val="32"/>
          <w:szCs w:val="32"/>
        </w:rPr>
        <w:t>严格落实摘</w:t>
      </w:r>
      <w:r>
        <w:rPr>
          <w:rFonts w:ascii="Times New Roman" w:eastAsia="仿宋_GB2312" w:hAnsi="Times New Roman" w:hint="eastAsia"/>
          <w:sz w:val="32"/>
          <w:szCs w:val="32"/>
        </w:rPr>
        <w:t>帽不摘责任、摘帽不摘帮扶的要求，认真</w:t>
      </w:r>
      <w:r>
        <w:rPr>
          <w:rFonts w:ascii="Times New Roman" w:eastAsia="仿宋_GB2312" w:hAnsi="Times New Roman" w:hint="eastAsia"/>
          <w:sz w:val="32"/>
          <w:szCs w:val="32"/>
        </w:rPr>
        <w:t>落实</w:t>
      </w:r>
      <w:r>
        <w:rPr>
          <w:rFonts w:ascii="Times New Roman" w:eastAsia="仿宋_GB2312" w:hAnsi="Times New Roman" w:hint="eastAsia"/>
          <w:sz w:val="32"/>
          <w:szCs w:val="32"/>
        </w:rPr>
        <w:t>结对帮扶责任，</w:t>
      </w:r>
      <w:r>
        <w:rPr>
          <w:rFonts w:ascii="Times New Roman" w:eastAsia="仿宋_GB2312" w:hAnsi="Times New Roman" w:hint="eastAsia"/>
          <w:sz w:val="32"/>
          <w:szCs w:val="32"/>
        </w:rPr>
        <w:t>紧密联系贫困户，</w:t>
      </w:r>
      <w:r>
        <w:rPr>
          <w:rFonts w:ascii="Times New Roman" w:eastAsia="仿宋_GB2312" w:hAnsi="Times New Roman" w:hint="eastAsia"/>
          <w:sz w:val="32"/>
          <w:szCs w:val="32"/>
        </w:rPr>
        <w:t>持续聚焦贫困群众的实际困难和问题，</w:t>
      </w:r>
      <w:r>
        <w:rPr>
          <w:rFonts w:ascii="Times New Roman" w:eastAsia="仿宋_GB2312" w:hAnsi="Times New Roman" w:hint="eastAsia"/>
          <w:sz w:val="32"/>
          <w:szCs w:val="32"/>
        </w:rPr>
        <w:t>完善</w:t>
      </w:r>
      <w:r>
        <w:rPr>
          <w:rFonts w:ascii="Times New Roman" w:eastAsia="仿宋_GB2312" w:hAnsi="Times New Roman" w:hint="eastAsia"/>
          <w:sz w:val="32"/>
          <w:szCs w:val="32"/>
        </w:rPr>
        <w:t>帮扶措施，提升人民群众满意度，进一步巩固脱贫质量</w:t>
      </w:r>
      <w:r>
        <w:rPr>
          <w:rFonts w:ascii="Times New Roman" w:eastAsia="仿宋_GB2312" w:hAnsi="Times New Roman"/>
          <w:sz w:val="32"/>
          <w:szCs w:val="32"/>
        </w:rPr>
        <w:t>。</w:t>
      </w:r>
      <w:r>
        <w:rPr>
          <w:rFonts w:ascii="Times New Roman" w:eastAsia="仿宋_GB2312" w:hAnsi="Times New Roman" w:hint="eastAsia"/>
          <w:sz w:val="32"/>
          <w:szCs w:val="32"/>
        </w:rPr>
        <w:t>持续推进</w:t>
      </w:r>
      <w:r>
        <w:rPr>
          <w:rFonts w:ascii="Times New Roman" w:eastAsia="仿宋_GB2312" w:hAnsi="Times New Roman"/>
          <w:sz w:val="32"/>
          <w:szCs w:val="32"/>
        </w:rPr>
        <w:t>国家司法救助</w:t>
      </w:r>
      <w:r>
        <w:rPr>
          <w:rFonts w:ascii="Times New Roman" w:eastAsia="仿宋_GB2312" w:hAnsi="Times New Roman" w:hint="eastAsia"/>
          <w:sz w:val="32"/>
          <w:szCs w:val="32"/>
        </w:rPr>
        <w:t>制度</w:t>
      </w:r>
      <w:r>
        <w:rPr>
          <w:rFonts w:ascii="Times New Roman" w:eastAsia="仿宋_GB2312" w:hAnsi="Times New Roman"/>
          <w:sz w:val="32"/>
          <w:szCs w:val="32"/>
        </w:rPr>
        <w:t>融入脱贫攻坚，办理扶贫领域国家司法救助案件</w:t>
      </w:r>
      <w:r>
        <w:rPr>
          <w:rFonts w:ascii="Times New Roman" w:eastAsia="仿宋_GB2312" w:hAnsi="Times New Roman"/>
          <w:sz w:val="32"/>
          <w:szCs w:val="32"/>
        </w:rPr>
        <w:t>1</w:t>
      </w:r>
      <w:r>
        <w:rPr>
          <w:rFonts w:ascii="Times New Roman" w:eastAsia="仿宋_GB2312" w:hAnsi="Times New Roman"/>
          <w:sz w:val="32"/>
          <w:szCs w:val="32"/>
        </w:rPr>
        <w:t>件，发放国家司法救助金</w:t>
      </w:r>
      <w:r>
        <w:rPr>
          <w:rFonts w:ascii="Times New Roman" w:eastAsia="仿宋_GB2312" w:hAnsi="Times New Roman"/>
          <w:sz w:val="32"/>
          <w:szCs w:val="32"/>
        </w:rPr>
        <w:t>1</w:t>
      </w:r>
      <w:r>
        <w:rPr>
          <w:rFonts w:ascii="Times New Roman" w:eastAsia="仿宋_GB2312" w:hAnsi="Times New Roman"/>
          <w:sz w:val="32"/>
          <w:szCs w:val="32"/>
        </w:rPr>
        <w:t>万元。今年，</w:t>
      </w:r>
      <w:r>
        <w:rPr>
          <w:rFonts w:ascii="Times New Roman" w:eastAsia="仿宋_GB2312" w:hAnsi="Times New Roman" w:hint="eastAsia"/>
          <w:sz w:val="32"/>
          <w:szCs w:val="32"/>
        </w:rPr>
        <w:t>我院</w:t>
      </w:r>
      <w:r>
        <w:rPr>
          <w:rFonts w:ascii="Times New Roman" w:eastAsia="仿宋_GB2312" w:hAnsi="Times New Roman"/>
          <w:sz w:val="32"/>
          <w:szCs w:val="32"/>
        </w:rPr>
        <w:t>联系</w:t>
      </w:r>
      <w:r>
        <w:rPr>
          <w:rFonts w:ascii="Times New Roman" w:eastAsia="仿宋_GB2312" w:hAnsi="Times New Roman" w:hint="eastAsia"/>
          <w:sz w:val="32"/>
          <w:szCs w:val="32"/>
        </w:rPr>
        <w:t>的大寨</w:t>
      </w:r>
      <w:r>
        <w:rPr>
          <w:rFonts w:ascii="Times New Roman" w:eastAsia="仿宋_GB2312" w:hAnsi="Times New Roman"/>
          <w:sz w:val="32"/>
          <w:szCs w:val="32"/>
        </w:rPr>
        <w:t>乡顺利通过</w:t>
      </w:r>
      <w:r>
        <w:rPr>
          <w:rFonts w:ascii="Times New Roman" w:eastAsia="仿宋_GB2312" w:hAnsi="Times New Roman" w:hint="eastAsia"/>
          <w:sz w:val="32"/>
          <w:szCs w:val="32"/>
        </w:rPr>
        <w:t>各</w:t>
      </w:r>
      <w:r>
        <w:rPr>
          <w:rFonts w:ascii="Times New Roman" w:eastAsia="仿宋_GB2312" w:hAnsi="Times New Roman" w:hint="eastAsia"/>
          <w:sz w:val="32"/>
          <w:szCs w:val="32"/>
        </w:rPr>
        <w:t>级</w:t>
      </w:r>
      <w:r>
        <w:rPr>
          <w:rFonts w:ascii="Times New Roman" w:eastAsia="仿宋_GB2312" w:hAnsi="Times New Roman"/>
          <w:sz w:val="32"/>
          <w:szCs w:val="32"/>
        </w:rPr>
        <w:t>检查验收，为全县脱贫摘帽做出</w:t>
      </w:r>
      <w:r>
        <w:rPr>
          <w:rFonts w:ascii="Times New Roman" w:eastAsia="仿宋_GB2312" w:hAnsi="Times New Roman" w:hint="eastAsia"/>
          <w:sz w:val="32"/>
          <w:szCs w:val="32"/>
        </w:rPr>
        <w:t>积极</w:t>
      </w:r>
      <w:r>
        <w:rPr>
          <w:rFonts w:ascii="Times New Roman" w:eastAsia="仿宋_GB2312" w:hAnsi="Times New Roman"/>
          <w:sz w:val="32"/>
          <w:szCs w:val="32"/>
        </w:rPr>
        <w:t>贡献。</w:t>
      </w:r>
    </w:p>
    <w:p w:rsidR="0064375F" w:rsidRDefault="00B80B12">
      <w:pPr>
        <w:spacing w:line="576" w:lineRule="exact"/>
        <w:ind w:firstLineChars="200" w:firstLine="640"/>
        <w:rPr>
          <w:rFonts w:ascii="Times New Roman" w:eastAsia="仿宋_GB2312" w:hAnsi="Times New Roman"/>
          <w:sz w:val="32"/>
          <w:szCs w:val="32"/>
        </w:rPr>
      </w:pPr>
      <w:r>
        <w:rPr>
          <w:rFonts w:ascii="黑体" w:eastAsia="黑体" w:hAnsi="黑体" w:cs="黑体" w:hint="eastAsia"/>
          <w:sz w:val="32"/>
          <w:szCs w:val="32"/>
        </w:rPr>
        <w:t>二、聚焦法律监督主业，持续维护法治环境的公平公正</w:t>
      </w:r>
    </w:p>
    <w:p w:rsidR="0064375F" w:rsidRDefault="00B80B12">
      <w:pPr>
        <w:spacing w:line="576"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综合运用检察职能，在保障社会公平正义的同时，发挥法律监督完善社会治理的积极作用，提升法律监督效果。</w:t>
      </w:r>
    </w:p>
    <w:p w:rsidR="0064375F" w:rsidRDefault="00B80B12">
      <w:pPr>
        <w:spacing w:line="576"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强化诉讼活动监督。</w:t>
      </w:r>
      <w:r>
        <w:rPr>
          <w:rFonts w:ascii="Times New Roman" w:eastAsia="仿宋_GB2312" w:hAnsi="Times New Roman" w:hint="eastAsia"/>
          <w:sz w:val="32"/>
          <w:szCs w:val="32"/>
        </w:rPr>
        <w:t>认真开展侦查活动监督，以规范侦查行为、强化案件质量为导向，提前介入故意杀人、非法拘禁等重大案件侦查活动</w:t>
      </w:r>
      <w:r>
        <w:rPr>
          <w:rFonts w:ascii="Times New Roman" w:eastAsia="仿宋_GB2312" w:hAnsi="Times New Roman" w:hint="eastAsia"/>
          <w:sz w:val="32"/>
          <w:szCs w:val="32"/>
        </w:rPr>
        <w:t>6</w:t>
      </w:r>
      <w:r>
        <w:rPr>
          <w:rFonts w:ascii="Times New Roman" w:eastAsia="仿宋_GB2312" w:hAnsi="Times New Roman" w:hint="eastAsia"/>
          <w:sz w:val="32"/>
          <w:szCs w:val="32"/>
        </w:rPr>
        <w:t>件，纠正侦查人员在犯罪嫌疑人讯问、证据收集</w:t>
      </w:r>
      <w:r>
        <w:rPr>
          <w:rFonts w:ascii="Times New Roman" w:eastAsia="仿宋_GB2312" w:hAnsi="Times New Roman" w:hint="eastAsia"/>
          <w:sz w:val="32"/>
          <w:szCs w:val="32"/>
        </w:rPr>
        <w:lastRenderedPageBreak/>
        <w:t>固定、当事人权益保护等环节的违规行为</w:t>
      </w:r>
      <w:r>
        <w:rPr>
          <w:rFonts w:ascii="Times New Roman" w:eastAsia="仿宋_GB2312" w:hAnsi="Times New Roman" w:hint="eastAsia"/>
          <w:sz w:val="32"/>
          <w:szCs w:val="32"/>
        </w:rPr>
        <w:t>5</w:t>
      </w:r>
      <w:r>
        <w:rPr>
          <w:rFonts w:ascii="Times New Roman" w:eastAsia="仿宋_GB2312" w:hAnsi="Times New Roman" w:hint="eastAsia"/>
          <w:sz w:val="32"/>
          <w:szCs w:val="32"/>
        </w:rPr>
        <w:t>次，纠正漏捕</w:t>
      </w:r>
      <w:r>
        <w:rPr>
          <w:rFonts w:ascii="Times New Roman" w:eastAsia="仿宋_GB2312" w:hAnsi="Times New Roman" w:hint="eastAsia"/>
          <w:sz w:val="32"/>
          <w:szCs w:val="32"/>
        </w:rPr>
        <w:t>1</w:t>
      </w:r>
      <w:r>
        <w:rPr>
          <w:rFonts w:ascii="Times New Roman" w:eastAsia="仿宋_GB2312" w:hAnsi="Times New Roman" w:hint="eastAsia"/>
          <w:sz w:val="32"/>
          <w:szCs w:val="32"/>
        </w:rPr>
        <w:t>人。积极开展刑事审判监督，通过</w:t>
      </w:r>
      <w:r>
        <w:rPr>
          <w:rFonts w:ascii="Times New Roman" w:eastAsia="仿宋_GB2312" w:hAnsi="Times New Roman" w:hint="eastAsia"/>
          <w:sz w:val="32"/>
          <w:szCs w:val="32"/>
        </w:rPr>
        <w:t>出庭支持公诉</w:t>
      </w:r>
      <w:r>
        <w:rPr>
          <w:rFonts w:ascii="Times New Roman" w:eastAsia="仿宋_GB2312" w:hAnsi="Times New Roman" w:hint="eastAsia"/>
          <w:sz w:val="32"/>
          <w:szCs w:val="32"/>
        </w:rPr>
        <w:t>、列席审委会等方式</w:t>
      </w:r>
      <w:r>
        <w:rPr>
          <w:rFonts w:ascii="Times New Roman" w:eastAsia="仿宋_GB2312" w:hAnsi="Times New Roman" w:hint="eastAsia"/>
          <w:sz w:val="32"/>
          <w:szCs w:val="32"/>
        </w:rPr>
        <w:t>强化监督实效</w:t>
      </w:r>
      <w:r>
        <w:rPr>
          <w:rFonts w:ascii="Times New Roman" w:eastAsia="仿宋_GB2312" w:hAnsi="Times New Roman" w:hint="eastAsia"/>
          <w:sz w:val="32"/>
          <w:szCs w:val="32"/>
        </w:rPr>
        <w:t>，全年共参加案情复杂、</w:t>
      </w:r>
      <w:r>
        <w:rPr>
          <w:rFonts w:ascii="Times New Roman" w:eastAsia="仿宋_GB2312" w:hAnsi="Times New Roman" w:hint="eastAsia"/>
          <w:sz w:val="32"/>
          <w:szCs w:val="32"/>
        </w:rPr>
        <w:t>有较大社会影响力的</w:t>
      </w:r>
      <w:r>
        <w:rPr>
          <w:rFonts w:ascii="Times New Roman" w:eastAsia="仿宋_GB2312" w:hAnsi="Times New Roman" w:hint="eastAsia"/>
          <w:sz w:val="32"/>
          <w:szCs w:val="32"/>
        </w:rPr>
        <w:t>重点案件庭前会议</w:t>
      </w:r>
      <w:r>
        <w:rPr>
          <w:rFonts w:ascii="Times New Roman" w:eastAsia="仿宋_GB2312" w:hAnsi="Times New Roman" w:hint="eastAsia"/>
          <w:sz w:val="32"/>
          <w:szCs w:val="32"/>
        </w:rPr>
        <w:t>4</w:t>
      </w:r>
      <w:r>
        <w:rPr>
          <w:rFonts w:ascii="Times New Roman" w:eastAsia="仿宋_GB2312" w:hAnsi="Times New Roman" w:hint="eastAsia"/>
          <w:sz w:val="32"/>
          <w:szCs w:val="32"/>
        </w:rPr>
        <w:t>次，检察长列席</w:t>
      </w:r>
      <w:r>
        <w:rPr>
          <w:rFonts w:ascii="Times New Roman" w:eastAsia="仿宋_GB2312" w:hAnsi="Times New Roman" w:hint="eastAsia"/>
          <w:sz w:val="32"/>
          <w:szCs w:val="32"/>
        </w:rPr>
        <w:t>县法院</w:t>
      </w:r>
      <w:r>
        <w:rPr>
          <w:rFonts w:ascii="Times New Roman" w:eastAsia="仿宋_GB2312" w:hAnsi="Times New Roman" w:hint="eastAsia"/>
          <w:sz w:val="32"/>
          <w:szCs w:val="32"/>
        </w:rPr>
        <w:t>审委会</w:t>
      </w:r>
      <w:r>
        <w:rPr>
          <w:rFonts w:ascii="Times New Roman" w:eastAsia="仿宋_GB2312" w:hAnsi="Times New Roman" w:hint="eastAsia"/>
          <w:sz w:val="32"/>
          <w:szCs w:val="32"/>
        </w:rPr>
        <w:t>2</w:t>
      </w:r>
      <w:r>
        <w:rPr>
          <w:rFonts w:ascii="Times New Roman" w:eastAsia="仿宋_GB2312" w:hAnsi="Times New Roman" w:hint="eastAsia"/>
          <w:sz w:val="32"/>
          <w:szCs w:val="32"/>
        </w:rPr>
        <w:t>次，出庭监督庭审活动</w:t>
      </w:r>
      <w:r>
        <w:rPr>
          <w:rFonts w:ascii="Times New Roman" w:eastAsia="仿宋_GB2312" w:hAnsi="Times New Roman" w:hint="eastAsia"/>
          <w:sz w:val="32"/>
          <w:szCs w:val="32"/>
        </w:rPr>
        <w:t>43</w:t>
      </w:r>
      <w:r>
        <w:rPr>
          <w:rFonts w:ascii="Times New Roman" w:eastAsia="仿宋_GB2312" w:hAnsi="Times New Roman" w:hint="eastAsia"/>
          <w:sz w:val="32"/>
          <w:szCs w:val="32"/>
        </w:rPr>
        <w:t>次，发出量刑建议</w:t>
      </w:r>
      <w:r>
        <w:rPr>
          <w:rFonts w:ascii="Times New Roman" w:eastAsia="仿宋_GB2312" w:hAnsi="Times New Roman" w:hint="eastAsia"/>
          <w:sz w:val="32"/>
          <w:szCs w:val="32"/>
        </w:rPr>
        <w:t>43</w:t>
      </w:r>
      <w:r>
        <w:rPr>
          <w:rFonts w:ascii="Times New Roman" w:eastAsia="仿宋_GB2312" w:hAnsi="Times New Roman" w:hint="eastAsia"/>
          <w:sz w:val="32"/>
          <w:szCs w:val="32"/>
        </w:rPr>
        <w:t>份</w:t>
      </w:r>
      <w:r>
        <w:rPr>
          <w:rFonts w:ascii="Times New Roman" w:eastAsia="仿宋_GB2312" w:hAnsi="Times New Roman" w:hint="eastAsia"/>
          <w:sz w:val="32"/>
          <w:szCs w:val="32"/>
        </w:rPr>
        <w:t>，不断提升庭审质量。</w:t>
      </w:r>
    </w:p>
    <w:p w:rsidR="0064375F" w:rsidRDefault="00B80B12">
      <w:pPr>
        <w:spacing w:line="576" w:lineRule="exact"/>
        <w:ind w:firstLineChars="200" w:firstLine="643"/>
      </w:pPr>
      <w:r>
        <w:rPr>
          <w:rFonts w:ascii="Times New Roman" w:eastAsia="仿宋_GB2312" w:hAnsi="Times New Roman" w:hint="eastAsia"/>
          <w:b/>
          <w:bCs/>
          <w:sz w:val="32"/>
          <w:szCs w:val="32"/>
        </w:rPr>
        <w:t>强化刑事执行监督。</w:t>
      </w:r>
      <w:r>
        <w:rPr>
          <w:rFonts w:ascii="Times New Roman" w:eastAsia="仿宋_GB2312" w:hAnsi="Times New Roman" w:hint="eastAsia"/>
          <w:sz w:val="32"/>
          <w:szCs w:val="32"/>
        </w:rPr>
        <w:t>认真开展“监督维护在押人员合法权益专项活动”，针对监管场所在日常监管活动中存在的违法违规行为，切实督促问题整改，发出《纠正违法通知书》</w:t>
      </w:r>
      <w:r>
        <w:rPr>
          <w:rFonts w:ascii="Times New Roman" w:eastAsia="仿宋_GB2312" w:hAnsi="Times New Roman" w:hint="eastAsia"/>
          <w:sz w:val="32"/>
          <w:szCs w:val="32"/>
        </w:rPr>
        <w:t>1</w:t>
      </w:r>
      <w:r>
        <w:rPr>
          <w:rFonts w:ascii="Times New Roman" w:eastAsia="仿宋_GB2312" w:hAnsi="Times New Roman" w:hint="eastAsia"/>
          <w:sz w:val="32"/>
          <w:szCs w:val="32"/>
        </w:rPr>
        <w:t>份，《检察建议》</w:t>
      </w:r>
      <w:r>
        <w:rPr>
          <w:rFonts w:ascii="Times New Roman" w:eastAsia="仿宋_GB2312" w:hAnsi="Times New Roman" w:hint="eastAsia"/>
          <w:sz w:val="32"/>
          <w:szCs w:val="32"/>
        </w:rPr>
        <w:t>3</w:t>
      </w:r>
      <w:r>
        <w:rPr>
          <w:rFonts w:ascii="Times New Roman" w:eastAsia="仿宋_GB2312" w:hAnsi="Times New Roman" w:hint="eastAsia"/>
          <w:sz w:val="32"/>
          <w:szCs w:val="32"/>
        </w:rPr>
        <w:t>份，保障在押人员的合法权益</w:t>
      </w:r>
      <w:r>
        <w:rPr>
          <w:rFonts w:ascii="Times New Roman" w:eastAsia="仿宋_GB2312" w:hAnsi="Times New Roman" w:hint="eastAsia"/>
          <w:sz w:val="32"/>
          <w:szCs w:val="32"/>
        </w:rPr>
        <w:t>。</w:t>
      </w:r>
      <w:r>
        <w:rPr>
          <w:rFonts w:ascii="Times New Roman" w:eastAsia="仿宋_GB2312" w:hAnsi="Times New Roman" w:hint="eastAsia"/>
          <w:sz w:val="32"/>
          <w:szCs w:val="32"/>
        </w:rPr>
        <w:t>积极开展“监外执行和社区矫正服刑人员脱管漏管专项检察活动”，深入县司法局和各乡镇司法所，对全县社区矫正人员进行全覆盖清理，建立监督管理台账，确保无脱管漏管情况发生。切实开展新中国成立</w:t>
      </w:r>
      <w:r>
        <w:rPr>
          <w:rFonts w:ascii="Times New Roman" w:eastAsia="仿宋_GB2312" w:hAnsi="Times New Roman" w:hint="eastAsia"/>
          <w:sz w:val="32"/>
          <w:szCs w:val="32"/>
        </w:rPr>
        <w:t>70</w:t>
      </w:r>
      <w:r>
        <w:rPr>
          <w:rFonts w:ascii="Times New Roman" w:eastAsia="仿宋_GB2312" w:hAnsi="Times New Roman" w:hint="eastAsia"/>
          <w:sz w:val="32"/>
          <w:szCs w:val="32"/>
        </w:rPr>
        <w:t>周年部分服刑罪犯特赦法律监督工作，准确把握工作要求，认真审查案件材料，</w:t>
      </w:r>
      <w:r>
        <w:rPr>
          <w:rFonts w:ascii="Times New Roman" w:eastAsia="仿宋_GB2312" w:hAnsi="Times New Roman" w:hint="eastAsia"/>
          <w:sz w:val="32"/>
          <w:szCs w:val="32"/>
        </w:rPr>
        <w:t>监督</w:t>
      </w:r>
      <w:r>
        <w:rPr>
          <w:rFonts w:ascii="Times New Roman" w:eastAsia="仿宋_GB2312" w:hAnsi="Times New Roman" w:hint="eastAsia"/>
          <w:sz w:val="32"/>
          <w:szCs w:val="32"/>
        </w:rPr>
        <w:t>特赦符合条件罪犯</w:t>
      </w:r>
      <w:r>
        <w:rPr>
          <w:rFonts w:ascii="Times New Roman" w:eastAsia="仿宋_GB2312" w:hAnsi="Times New Roman" w:hint="eastAsia"/>
          <w:sz w:val="32"/>
          <w:szCs w:val="32"/>
        </w:rPr>
        <w:t>1</w:t>
      </w:r>
      <w:r>
        <w:rPr>
          <w:rFonts w:ascii="Times New Roman" w:eastAsia="仿宋_GB2312" w:hAnsi="Times New Roman" w:hint="eastAsia"/>
          <w:sz w:val="32"/>
          <w:szCs w:val="32"/>
        </w:rPr>
        <w:t>人。</w:t>
      </w:r>
    </w:p>
    <w:p w:rsidR="0064375F" w:rsidRDefault="00B80B12">
      <w:pPr>
        <w:spacing w:line="576"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延伸法律监督职能。</w:t>
      </w:r>
      <w:r>
        <w:rPr>
          <w:rFonts w:ascii="Times New Roman" w:eastAsia="仿宋_GB2312" w:hAnsi="Times New Roman" w:hint="eastAsia"/>
          <w:sz w:val="32"/>
          <w:szCs w:val="32"/>
        </w:rPr>
        <w:t>主动适应新时代新形势对检察工</w:t>
      </w:r>
      <w:r>
        <w:rPr>
          <w:rFonts w:ascii="Times New Roman" w:eastAsia="仿宋_GB2312" w:hAnsi="Times New Roman" w:hint="eastAsia"/>
          <w:sz w:val="32"/>
          <w:szCs w:val="32"/>
        </w:rPr>
        <w:t>作的要求，转变就案办案的传统思维，以检察建议为抓手，促进法律监督职能向社会治理领域延伸。针对案件办理过程中发现的国家专项扶持资金申请审查不严、单位财务管理松懈</w:t>
      </w:r>
      <w:r>
        <w:rPr>
          <w:rFonts w:ascii="Times New Roman" w:eastAsia="仿宋_GB2312" w:hAnsi="Times New Roman" w:hint="eastAsia"/>
          <w:sz w:val="32"/>
          <w:szCs w:val="32"/>
        </w:rPr>
        <w:t>、怠于履行法定职责</w:t>
      </w:r>
      <w:r>
        <w:rPr>
          <w:rFonts w:ascii="Times New Roman" w:eastAsia="仿宋_GB2312" w:hAnsi="Times New Roman" w:hint="eastAsia"/>
          <w:sz w:val="32"/>
          <w:szCs w:val="32"/>
        </w:rPr>
        <w:t>等问题，依法向相关部门发出《检察建议》</w:t>
      </w:r>
      <w:r>
        <w:rPr>
          <w:rFonts w:ascii="Times New Roman" w:eastAsia="仿宋_GB2312" w:hAnsi="Times New Roman" w:hint="eastAsia"/>
          <w:sz w:val="32"/>
          <w:szCs w:val="32"/>
        </w:rPr>
        <w:t>5</w:t>
      </w:r>
      <w:r>
        <w:rPr>
          <w:rFonts w:ascii="Times New Roman" w:eastAsia="仿宋_GB2312" w:hAnsi="Times New Roman" w:hint="eastAsia"/>
          <w:sz w:val="32"/>
          <w:szCs w:val="32"/>
        </w:rPr>
        <w:t>份，</w:t>
      </w:r>
      <w:r>
        <w:rPr>
          <w:rFonts w:ascii="Times New Roman" w:eastAsia="仿宋_GB2312" w:hAnsi="Times New Roman" w:hint="eastAsia"/>
          <w:sz w:val="32"/>
          <w:szCs w:val="32"/>
        </w:rPr>
        <w:t>督促完善机制建设，促进依法管理。</w:t>
      </w:r>
    </w:p>
    <w:p w:rsidR="0064375F" w:rsidRDefault="00B80B12">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三、聚力检察重点工作，持续驱动检察工作的创新发展</w:t>
      </w:r>
    </w:p>
    <w:p w:rsidR="0064375F" w:rsidRDefault="00B80B12">
      <w:pPr>
        <w:spacing w:line="576"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集中力量开展扫黑除恶、未成年人检察、公益诉讼检察“三</w:t>
      </w:r>
      <w:r>
        <w:rPr>
          <w:rFonts w:ascii="Times New Roman" w:eastAsia="仿宋_GB2312" w:hAnsi="Times New Roman" w:hint="eastAsia"/>
          <w:color w:val="000000" w:themeColor="text1"/>
          <w:sz w:val="32"/>
          <w:szCs w:val="32"/>
        </w:rPr>
        <w:lastRenderedPageBreak/>
        <w:t>项重点”工作，促进检察工作主动适应新形势新要求。</w:t>
      </w:r>
    </w:p>
    <w:p w:rsidR="0064375F" w:rsidRDefault="00B80B12">
      <w:pPr>
        <w:spacing w:line="576"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加大扫黑除恶力度。</w:t>
      </w:r>
      <w:r>
        <w:rPr>
          <w:rFonts w:ascii="Times New Roman" w:eastAsia="仿宋_GB2312" w:hAnsi="Times New Roman" w:hint="eastAsia"/>
          <w:sz w:val="32"/>
          <w:szCs w:val="32"/>
        </w:rPr>
        <w:t>进一步提高政治站位，全力推进各项措施落地落实。</w:t>
      </w:r>
      <w:r>
        <w:rPr>
          <w:rFonts w:ascii="Times New Roman" w:eastAsia="仿宋_GB2312" w:hAnsi="Times New Roman" w:hint="eastAsia"/>
          <w:b/>
          <w:bCs/>
          <w:sz w:val="32"/>
          <w:szCs w:val="32"/>
        </w:rPr>
        <w:t>加强政策宣传。</w:t>
      </w:r>
      <w:r>
        <w:rPr>
          <w:rFonts w:ascii="Times New Roman" w:eastAsia="仿宋_GB2312" w:hAnsi="Times New Roman" w:hint="eastAsia"/>
          <w:sz w:val="32"/>
          <w:szCs w:val="32"/>
        </w:rPr>
        <w:t>以“两联一进”群众工作开展为</w:t>
      </w:r>
      <w:r>
        <w:rPr>
          <w:rFonts w:ascii="Times New Roman" w:eastAsia="仿宋_GB2312" w:hAnsi="Times New Roman" w:hint="eastAsia"/>
          <w:sz w:val="32"/>
          <w:szCs w:val="32"/>
        </w:rPr>
        <w:t>契机，在乡镇、社区、学校等公共场所开展扫黑除恶专项斗争法律政策宣传，发放宣传资料</w:t>
      </w:r>
      <w:r>
        <w:rPr>
          <w:rFonts w:ascii="Times New Roman" w:eastAsia="仿宋_GB2312" w:hAnsi="Times New Roman" w:hint="eastAsia"/>
          <w:sz w:val="32"/>
          <w:szCs w:val="32"/>
        </w:rPr>
        <w:t>1000</w:t>
      </w:r>
      <w:r>
        <w:rPr>
          <w:rFonts w:ascii="Times New Roman" w:eastAsia="仿宋_GB2312" w:hAnsi="Times New Roman" w:hint="eastAsia"/>
          <w:sz w:val="32"/>
          <w:szCs w:val="32"/>
        </w:rPr>
        <w:t>余份，接受现场咨询</w:t>
      </w:r>
      <w:r>
        <w:rPr>
          <w:rFonts w:ascii="Times New Roman" w:eastAsia="仿宋_GB2312" w:hAnsi="Times New Roman" w:hint="eastAsia"/>
          <w:sz w:val="32"/>
          <w:szCs w:val="32"/>
        </w:rPr>
        <w:t>50</w:t>
      </w:r>
      <w:r>
        <w:rPr>
          <w:rFonts w:ascii="Times New Roman" w:eastAsia="仿宋_GB2312" w:hAnsi="Times New Roman" w:hint="eastAsia"/>
          <w:sz w:val="32"/>
          <w:szCs w:val="32"/>
        </w:rPr>
        <w:t>余人次。同时，运用“两微一端”等新媒体，开展法治宣传、发布典型案例、扩大宣传覆盖面，提高人民群众知晓率和参与度。</w:t>
      </w:r>
      <w:r>
        <w:rPr>
          <w:rFonts w:ascii="Times New Roman" w:eastAsia="仿宋_GB2312" w:hAnsi="Times New Roman" w:hint="eastAsia"/>
          <w:b/>
          <w:bCs/>
          <w:sz w:val="32"/>
          <w:szCs w:val="32"/>
        </w:rPr>
        <w:t>加强线索排查。</w:t>
      </w:r>
      <w:r>
        <w:rPr>
          <w:rFonts w:ascii="Times New Roman" w:eastAsia="仿宋_GB2312" w:hAnsi="Times New Roman" w:hint="eastAsia"/>
          <w:sz w:val="32"/>
          <w:szCs w:val="32"/>
        </w:rPr>
        <w:t>深入部分乡镇和派出所，对</w:t>
      </w:r>
      <w:r>
        <w:rPr>
          <w:rFonts w:ascii="Times New Roman" w:eastAsia="仿宋_GB2312" w:hAnsi="Times New Roman" w:hint="eastAsia"/>
          <w:sz w:val="32"/>
          <w:szCs w:val="32"/>
        </w:rPr>
        <w:t>“</w:t>
      </w:r>
      <w:r>
        <w:rPr>
          <w:rFonts w:ascii="Times New Roman" w:eastAsia="仿宋_GB2312" w:hAnsi="Times New Roman" w:hint="eastAsia"/>
          <w:sz w:val="32"/>
          <w:szCs w:val="32"/>
        </w:rPr>
        <w:t>三山一界</w:t>
      </w:r>
      <w:r>
        <w:rPr>
          <w:rFonts w:ascii="Times New Roman" w:eastAsia="仿宋_GB2312" w:hAnsi="Times New Roman" w:hint="eastAsia"/>
          <w:sz w:val="32"/>
          <w:szCs w:val="32"/>
        </w:rPr>
        <w:t>”</w:t>
      </w:r>
      <w:r>
        <w:rPr>
          <w:rFonts w:ascii="Times New Roman" w:eastAsia="仿宋_GB2312" w:hAnsi="Times New Roman" w:hint="eastAsia"/>
          <w:sz w:val="32"/>
          <w:szCs w:val="32"/>
        </w:rPr>
        <w:t>、脱贫攻坚、灾后重建等领域进行线索排查。建立机关内部信息共享机制，加大批捕、公诉环节案件审查力度，深挖黑恶势力及其“保护伞”线索。</w:t>
      </w:r>
      <w:r>
        <w:rPr>
          <w:rFonts w:ascii="Times New Roman" w:eastAsia="仿宋_GB2312" w:hAnsi="Times New Roman" w:hint="eastAsia"/>
          <w:b/>
          <w:bCs/>
          <w:sz w:val="32"/>
          <w:szCs w:val="32"/>
        </w:rPr>
        <w:t>加强协作配合。</w:t>
      </w:r>
      <w:r>
        <w:rPr>
          <w:rFonts w:ascii="Times New Roman" w:eastAsia="仿宋_GB2312" w:hAnsi="Times New Roman" w:hint="eastAsia"/>
          <w:sz w:val="32"/>
          <w:szCs w:val="32"/>
        </w:rPr>
        <w:t>按照县委</w:t>
      </w:r>
      <w:r>
        <w:rPr>
          <w:rFonts w:ascii="Times New Roman" w:eastAsia="仿宋_GB2312" w:hAnsi="Times New Roman" w:hint="eastAsia"/>
          <w:sz w:val="32"/>
          <w:szCs w:val="32"/>
        </w:rPr>
        <w:t>扫黑办</w:t>
      </w:r>
      <w:r>
        <w:rPr>
          <w:rFonts w:ascii="Times New Roman" w:eastAsia="仿宋_GB2312" w:hAnsi="Times New Roman" w:hint="eastAsia"/>
          <w:sz w:val="32"/>
          <w:szCs w:val="32"/>
        </w:rPr>
        <w:t>部署，落实《</w:t>
      </w:r>
      <w:r>
        <w:rPr>
          <w:rFonts w:ascii="Times New Roman" w:eastAsia="仿宋_GB2312" w:hAnsi="Times New Roman"/>
          <w:sz w:val="32"/>
          <w:szCs w:val="32"/>
        </w:rPr>
        <w:t>关于扫黑除恶案件办理协作的意见</w:t>
      </w:r>
      <w:r>
        <w:rPr>
          <w:rFonts w:ascii="Times New Roman" w:eastAsia="仿宋_GB2312" w:hAnsi="Times New Roman" w:hint="eastAsia"/>
          <w:sz w:val="32"/>
          <w:szCs w:val="32"/>
        </w:rPr>
        <w:t>》，与县法院、县公安局召开工作推进会</w:t>
      </w:r>
      <w:r>
        <w:rPr>
          <w:rFonts w:ascii="Times New Roman" w:eastAsia="仿宋_GB2312" w:hAnsi="Times New Roman" w:hint="eastAsia"/>
          <w:sz w:val="32"/>
          <w:szCs w:val="32"/>
        </w:rPr>
        <w:t>、案</w:t>
      </w:r>
      <w:r>
        <w:rPr>
          <w:rFonts w:ascii="Times New Roman" w:eastAsia="仿宋_GB2312" w:hAnsi="Times New Roman" w:hint="eastAsia"/>
          <w:sz w:val="32"/>
          <w:szCs w:val="32"/>
        </w:rPr>
        <w:t>件分析会等</w:t>
      </w:r>
      <w:r>
        <w:rPr>
          <w:rFonts w:ascii="Times New Roman" w:eastAsia="仿宋_GB2312" w:hAnsi="Times New Roman" w:hint="eastAsia"/>
          <w:sz w:val="32"/>
          <w:szCs w:val="32"/>
        </w:rPr>
        <w:t>10</w:t>
      </w:r>
      <w:r>
        <w:rPr>
          <w:rFonts w:ascii="Times New Roman" w:eastAsia="仿宋_GB2312" w:hAnsi="Times New Roman" w:hint="eastAsia"/>
          <w:sz w:val="32"/>
          <w:szCs w:val="32"/>
        </w:rPr>
        <w:t>余次，进一步统一思想认识</w:t>
      </w:r>
      <w:r>
        <w:rPr>
          <w:rFonts w:ascii="Times New Roman" w:eastAsia="仿宋_GB2312" w:hAnsi="Times New Roman" w:hint="eastAsia"/>
          <w:sz w:val="32"/>
          <w:szCs w:val="32"/>
        </w:rPr>
        <w:t>、明确办案方向、落实案件侦办衔接机制。全程参与办理白某等</w:t>
      </w:r>
      <w:r>
        <w:rPr>
          <w:rFonts w:ascii="Times New Roman" w:eastAsia="仿宋_GB2312" w:hAnsi="Times New Roman" w:hint="eastAsia"/>
          <w:sz w:val="32"/>
          <w:szCs w:val="32"/>
        </w:rPr>
        <w:t>5</w:t>
      </w:r>
      <w:r>
        <w:rPr>
          <w:rFonts w:ascii="Times New Roman" w:eastAsia="仿宋_GB2312" w:hAnsi="Times New Roman" w:hint="eastAsia"/>
          <w:sz w:val="32"/>
          <w:szCs w:val="32"/>
        </w:rPr>
        <w:t>人涉恶案件，跟案引导侦查取证、严把案件审查关口，</w:t>
      </w:r>
      <w:r>
        <w:rPr>
          <w:rFonts w:ascii="Times New Roman" w:eastAsia="仿宋_GB2312" w:hAnsi="Times New Roman" w:hint="eastAsia"/>
          <w:sz w:val="32"/>
          <w:szCs w:val="32"/>
        </w:rPr>
        <w:t>经过努力，白某等</w:t>
      </w:r>
      <w:r>
        <w:rPr>
          <w:rFonts w:ascii="Times New Roman" w:eastAsia="仿宋_GB2312" w:hAnsi="Times New Roman" w:hint="eastAsia"/>
          <w:sz w:val="32"/>
          <w:szCs w:val="32"/>
        </w:rPr>
        <w:t>5</w:t>
      </w:r>
      <w:r>
        <w:rPr>
          <w:rFonts w:ascii="Times New Roman" w:eastAsia="仿宋_GB2312" w:hAnsi="Times New Roman" w:hint="eastAsia"/>
          <w:sz w:val="32"/>
          <w:szCs w:val="32"/>
        </w:rPr>
        <w:t>人均以恶势力犯罪判处有期徒刑，收到了良好的社会效果。</w:t>
      </w:r>
    </w:p>
    <w:p w:rsidR="0064375F" w:rsidRDefault="00B80B12">
      <w:pPr>
        <w:spacing w:line="576"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全面</w:t>
      </w:r>
      <w:r>
        <w:rPr>
          <w:rFonts w:ascii="仿宋_GB2312" w:eastAsia="仿宋_GB2312" w:hAnsi="仿宋_GB2312" w:cs="仿宋_GB2312" w:hint="eastAsia"/>
          <w:b/>
          <w:bCs/>
          <w:sz w:val="32"/>
          <w:szCs w:val="32"/>
        </w:rPr>
        <w:t>强化</w:t>
      </w:r>
      <w:r>
        <w:rPr>
          <w:rFonts w:ascii="仿宋_GB2312" w:eastAsia="仿宋_GB2312" w:hAnsi="仿宋_GB2312" w:cs="仿宋_GB2312" w:hint="eastAsia"/>
          <w:b/>
          <w:bCs/>
          <w:sz w:val="32"/>
          <w:szCs w:val="32"/>
        </w:rPr>
        <w:t>未成年人检察</w:t>
      </w:r>
      <w:r>
        <w:rPr>
          <w:rFonts w:ascii="仿宋_GB2312" w:eastAsia="仿宋_GB2312" w:hAnsi="仿宋_GB2312" w:cs="仿宋_GB2312" w:hint="eastAsia"/>
          <w:b/>
          <w:bCs/>
          <w:sz w:val="32"/>
          <w:szCs w:val="32"/>
        </w:rPr>
        <w:t>工作。</w:t>
      </w:r>
      <w:r>
        <w:rPr>
          <w:rFonts w:ascii="Times New Roman" w:eastAsia="仿宋_GB2312" w:hAnsi="Times New Roman" w:hint="eastAsia"/>
          <w:sz w:val="32"/>
          <w:szCs w:val="32"/>
        </w:rPr>
        <w:t>以落实好</w:t>
      </w:r>
      <w:r>
        <w:rPr>
          <w:rFonts w:ascii="Times New Roman" w:eastAsia="仿宋_GB2312" w:hAnsi="Times New Roman"/>
          <w:sz w:val="32"/>
          <w:szCs w:val="32"/>
        </w:rPr>
        <w:t>高检院</w:t>
      </w:r>
      <w:r>
        <w:rPr>
          <w:rFonts w:ascii="Times New Roman" w:eastAsia="仿宋_GB2312" w:hAnsi="Times New Roman" w:hint="eastAsia"/>
          <w:sz w:val="32"/>
          <w:szCs w:val="32"/>
        </w:rPr>
        <w:t>“</w:t>
      </w:r>
      <w:r>
        <w:rPr>
          <w:rFonts w:ascii="Times New Roman" w:eastAsia="仿宋_GB2312" w:hAnsi="Times New Roman"/>
          <w:sz w:val="32"/>
          <w:szCs w:val="32"/>
        </w:rPr>
        <w:t>一号检察建议</w:t>
      </w:r>
      <w:r>
        <w:rPr>
          <w:rFonts w:ascii="Times New Roman" w:eastAsia="仿宋_GB2312" w:hAnsi="Times New Roman" w:hint="eastAsia"/>
          <w:sz w:val="32"/>
          <w:szCs w:val="32"/>
        </w:rPr>
        <w:t>”为</w:t>
      </w:r>
      <w:r>
        <w:rPr>
          <w:rFonts w:ascii="Times New Roman" w:eastAsia="仿宋_GB2312" w:hAnsi="Times New Roman" w:hint="eastAsia"/>
          <w:sz w:val="32"/>
          <w:szCs w:val="32"/>
        </w:rPr>
        <w:t>导向</w:t>
      </w:r>
      <w:r>
        <w:rPr>
          <w:rFonts w:ascii="Times New Roman" w:eastAsia="仿宋_GB2312" w:hAnsi="Times New Roman" w:hint="eastAsia"/>
          <w:sz w:val="32"/>
          <w:szCs w:val="32"/>
        </w:rPr>
        <w:t>，进一步提升“格桑梅朵”未检品牌的影响力，切实加强未成年人权益保护</w:t>
      </w:r>
      <w:r>
        <w:rPr>
          <w:rFonts w:ascii="Times New Roman" w:eastAsia="仿宋_GB2312" w:hAnsi="Times New Roman"/>
          <w:sz w:val="32"/>
          <w:szCs w:val="32"/>
        </w:rPr>
        <w:t>。</w:t>
      </w:r>
      <w:r>
        <w:rPr>
          <w:rFonts w:ascii="Times New Roman" w:eastAsia="仿宋_GB2312" w:hAnsi="Times New Roman"/>
          <w:b/>
          <w:bCs/>
          <w:sz w:val="32"/>
          <w:szCs w:val="32"/>
        </w:rPr>
        <w:t>一是</w:t>
      </w:r>
      <w:r>
        <w:rPr>
          <w:rFonts w:ascii="Times New Roman" w:eastAsia="仿宋_GB2312" w:hAnsi="Times New Roman" w:hint="eastAsia"/>
          <w:b/>
          <w:bCs/>
          <w:sz w:val="32"/>
          <w:szCs w:val="32"/>
        </w:rPr>
        <w:t>督促制度落地</w:t>
      </w:r>
      <w:r>
        <w:rPr>
          <w:rFonts w:ascii="Times New Roman" w:eastAsia="仿宋_GB2312" w:hAnsi="Times New Roman"/>
          <w:b/>
          <w:bCs/>
          <w:sz w:val="32"/>
          <w:szCs w:val="32"/>
        </w:rPr>
        <w:t>。</w:t>
      </w:r>
      <w:r>
        <w:rPr>
          <w:rFonts w:ascii="Times New Roman" w:eastAsia="仿宋_GB2312" w:hAnsi="Times New Roman"/>
          <w:color w:val="000000" w:themeColor="text1"/>
          <w:sz w:val="32"/>
          <w:szCs w:val="32"/>
        </w:rPr>
        <w:t>联合县教育局等相关部门制定《松潘县加强中小学生欺凌综合治理工作方案》</w:t>
      </w:r>
      <w:r>
        <w:rPr>
          <w:rFonts w:ascii="Times New Roman" w:eastAsia="仿宋_GB2312" w:hAnsi="Times New Roman" w:hint="eastAsia"/>
          <w:color w:val="000000" w:themeColor="text1"/>
          <w:sz w:val="32"/>
          <w:szCs w:val="32"/>
        </w:rPr>
        <w:t>，完善《侵害未成年人信息通报制度》。</w:t>
      </w:r>
      <w:r>
        <w:rPr>
          <w:rFonts w:ascii="Times New Roman" w:eastAsia="仿宋_GB2312" w:hAnsi="Times New Roman"/>
          <w:color w:val="000000" w:themeColor="text1"/>
          <w:sz w:val="32"/>
          <w:szCs w:val="32"/>
        </w:rPr>
        <w:t>落实</w:t>
      </w:r>
      <w:r>
        <w:rPr>
          <w:rFonts w:ascii="Times New Roman" w:eastAsia="仿宋_GB2312" w:hAnsi="Times New Roman" w:hint="eastAsia"/>
          <w:color w:val="000000" w:themeColor="text1"/>
          <w:sz w:val="32"/>
          <w:szCs w:val="32"/>
        </w:rPr>
        <w:t>检察官</w:t>
      </w:r>
      <w:r>
        <w:rPr>
          <w:rFonts w:ascii="Times New Roman" w:eastAsia="仿宋_GB2312" w:hAnsi="Times New Roman"/>
          <w:color w:val="000000" w:themeColor="text1"/>
          <w:sz w:val="32"/>
          <w:szCs w:val="32"/>
        </w:rPr>
        <w:t>担任中小学校法治副校长要求，派员担任松潘中学、镇江关中心校法治副校长，</w:t>
      </w:r>
      <w:r>
        <w:rPr>
          <w:rFonts w:ascii="Times New Roman" w:eastAsia="仿宋_GB2312" w:hAnsi="Times New Roman"/>
          <w:color w:val="000000" w:themeColor="text1"/>
          <w:sz w:val="32"/>
          <w:szCs w:val="32"/>
        </w:rPr>
        <w:lastRenderedPageBreak/>
        <w:t>协助开展法治和安全教育</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切实保障中小学生身心健康。</w:t>
      </w:r>
      <w:r>
        <w:rPr>
          <w:rFonts w:ascii="Times New Roman" w:eastAsia="仿宋_GB2312" w:hAnsi="Times New Roman" w:hint="eastAsia"/>
          <w:color w:val="000000" w:themeColor="text1"/>
          <w:sz w:val="32"/>
          <w:szCs w:val="32"/>
        </w:rPr>
        <w:t>在松潘中学、城关小学等学校开展“国旗下宣誓”活动，推进全县中小学校国旗下宣誓仪式制度化常态化，增强中小学生爱国意识。</w:t>
      </w:r>
      <w:r>
        <w:rPr>
          <w:rFonts w:ascii="Times New Roman" w:eastAsia="仿宋_GB2312" w:hAnsi="Times New Roman"/>
          <w:b/>
          <w:bCs/>
          <w:sz w:val="32"/>
          <w:szCs w:val="32"/>
        </w:rPr>
        <w:t>二是</w:t>
      </w:r>
      <w:r>
        <w:rPr>
          <w:rFonts w:ascii="Times New Roman" w:eastAsia="仿宋_GB2312" w:hAnsi="Times New Roman" w:hint="eastAsia"/>
          <w:b/>
          <w:bCs/>
          <w:sz w:val="32"/>
          <w:szCs w:val="32"/>
        </w:rPr>
        <w:t>加强普法教育</w:t>
      </w:r>
      <w:r>
        <w:rPr>
          <w:rFonts w:ascii="Times New Roman" w:eastAsia="仿宋_GB2312" w:hAnsi="Times New Roman"/>
          <w:b/>
          <w:bCs/>
          <w:sz w:val="32"/>
          <w:szCs w:val="32"/>
        </w:rPr>
        <w:t>。</w:t>
      </w:r>
      <w:r>
        <w:rPr>
          <w:rFonts w:ascii="Times New Roman" w:eastAsia="仿宋_GB2312" w:hAnsi="Times New Roman" w:hint="eastAsia"/>
          <w:sz w:val="32"/>
          <w:szCs w:val="32"/>
        </w:rPr>
        <w:t>开展“</w:t>
      </w:r>
      <w:r>
        <w:rPr>
          <w:rFonts w:ascii="Times New Roman" w:eastAsia="仿宋_GB2312" w:hAnsi="Times New Roman"/>
          <w:sz w:val="32"/>
          <w:szCs w:val="32"/>
        </w:rPr>
        <w:t>格桑梅朵</w:t>
      </w:r>
      <w:r>
        <w:rPr>
          <w:rFonts w:ascii="Times New Roman" w:eastAsia="仿宋_GB2312" w:hAnsi="Times New Roman" w:hint="eastAsia"/>
          <w:sz w:val="32"/>
          <w:szCs w:val="32"/>
        </w:rPr>
        <w:t>”</w:t>
      </w:r>
      <w:r>
        <w:rPr>
          <w:rFonts w:ascii="Times New Roman" w:eastAsia="仿宋_GB2312" w:hAnsi="Times New Roman"/>
          <w:sz w:val="32"/>
          <w:szCs w:val="32"/>
        </w:rPr>
        <w:t>藏汉双语松潘法治巡讲团</w:t>
      </w:r>
      <w:r>
        <w:rPr>
          <w:rFonts w:ascii="Times New Roman" w:eastAsia="仿宋_GB2312" w:hAnsi="Times New Roman" w:hint="eastAsia"/>
          <w:sz w:val="32"/>
          <w:szCs w:val="32"/>
        </w:rPr>
        <w:t>送法进校园活动</w:t>
      </w:r>
      <w:r>
        <w:rPr>
          <w:rFonts w:ascii="Times New Roman" w:eastAsia="仿宋_GB2312" w:hAnsi="Times New Roman"/>
          <w:sz w:val="32"/>
          <w:szCs w:val="32"/>
        </w:rPr>
        <w:t>，深入</w:t>
      </w:r>
      <w:r>
        <w:rPr>
          <w:rFonts w:ascii="Times New Roman" w:eastAsia="仿宋_GB2312" w:hAnsi="Times New Roman" w:hint="eastAsia"/>
          <w:sz w:val="32"/>
          <w:szCs w:val="32"/>
        </w:rPr>
        <w:t>松城</w:t>
      </w:r>
      <w:r>
        <w:rPr>
          <w:rFonts w:ascii="Times New Roman" w:eastAsia="仿宋_GB2312" w:hAnsi="Times New Roman"/>
          <w:sz w:val="32"/>
          <w:szCs w:val="32"/>
        </w:rPr>
        <w:t>、川主寺、镇江</w:t>
      </w:r>
      <w:r>
        <w:rPr>
          <w:rFonts w:ascii="Times New Roman" w:eastAsia="仿宋_GB2312" w:hAnsi="Times New Roman" w:hint="eastAsia"/>
          <w:sz w:val="32"/>
          <w:szCs w:val="32"/>
        </w:rPr>
        <w:t>等片区中小</w:t>
      </w:r>
      <w:r>
        <w:rPr>
          <w:rFonts w:ascii="Times New Roman" w:eastAsia="仿宋_GB2312" w:hAnsi="Times New Roman"/>
          <w:sz w:val="32"/>
          <w:szCs w:val="32"/>
        </w:rPr>
        <w:t>学校</w:t>
      </w:r>
      <w:r>
        <w:rPr>
          <w:rFonts w:ascii="Times New Roman" w:eastAsia="仿宋_GB2312" w:hAnsi="Times New Roman" w:hint="eastAsia"/>
          <w:sz w:val="32"/>
          <w:szCs w:val="32"/>
        </w:rPr>
        <w:t>，</w:t>
      </w:r>
      <w:r>
        <w:rPr>
          <w:rFonts w:ascii="Times New Roman" w:eastAsia="仿宋_GB2312" w:hAnsi="Times New Roman"/>
          <w:sz w:val="32"/>
          <w:szCs w:val="32"/>
        </w:rPr>
        <w:t>开展以</w:t>
      </w:r>
      <w:r>
        <w:rPr>
          <w:rFonts w:ascii="Times New Roman" w:eastAsia="仿宋_GB2312" w:hAnsi="Times New Roman" w:hint="eastAsia"/>
          <w:sz w:val="32"/>
          <w:szCs w:val="32"/>
        </w:rPr>
        <w:t>“</w:t>
      </w:r>
      <w:r>
        <w:rPr>
          <w:rFonts w:ascii="Times New Roman" w:eastAsia="仿宋_GB2312" w:hAnsi="Times New Roman"/>
          <w:sz w:val="32"/>
          <w:szCs w:val="32"/>
        </w:rPr>
        <w:t>开学第一课</w:t>
      </w:r>
      <w:r>
        <w:rPr>
          <w:rFonts w:ascii="Times New Roman" w:eastAsia="仿宋_GB2312" w:hAnsi="Times New Roman" w:hint="eastAsia"/>
          <w:sz w:val="32"/>
          <w:szCs w:val="32"/>
        </w:rPr>
        <w:t>”“</w:t>
      </w:r>
      <w:r>
        <w:rPr>
          <w:rFonts w:ascii="Times New Roman" w:eastAsia="仿宋_GB2312" w:hAnsi="Times New Roman"/>
          <w:sz w:val="32"/>
          <w:szCs w:val="32"/>
        </w:rPr>
        <w:t>关爱留守儿童</w:t>
      </w:r>
      <w:r>
        <w:rPr>
          <w:rFonts w:ascii="Times New Roman" w:eastAsia="仿宋_GB2312" w:hAnsi="Times New Roman" w:hint="eastAsia"/>
          <w:sz w:val="32"/>
          <w:szCs w:val="32"/>
        </w:rPr>
        <w:t>”“</w:t>
      </w:r>
      <w:r>
        <w:rPr>
          <w:rFonts w:ascii="Times New Roman" w:eastAsia="仿宋_GB2312" w:hAnsi="Times New Roman"/>
          <w:sz w:val="32"/>
          <w:szCs w:val="32"/>
        </w:rPr>
        <w:t>保障校园食品安全</w:t>
      </w:r>
      <w:r>
        <w:rPr>
          <w:rFonts w:ascii="Times New Roman" w:eastAsia="仿宋_GB2312" w:hAnsi="Times New Roman" w:hint="eastAsia"/>
          <w:sz w:val="32"/>
          <w:szCs w:val="32"/>
        </w:rPr>
        <w:t>”等</w:t>
      </w:r>
      <w:r>
        <w:rPr>
          <w:rFonts w:ascii="Times New Roman" w:eastAsia="仿宋_GB2312" w:hAnsi="Times New Roman"/>
          <w:sz w:val="32"/>
          <w:szCs w:val="32"/>
        </w:rPr>
        <w:t>为主题的法治宣传教育活动。</w:t>
      </w:r>
      <w:r>
        <w:rPr>
          <w:rFonts w:ascii="Times New Roman" w:eastAsia="仿宋_GB2312" w:hAnsi="Times New Roman" w:hint="eastAsia"/>
          <w:sz w:val="32"/>
          <w:szCs w:val="32"/>
        </w:rPr>
        <w:t>为进一步提升法治教育效果</w:t>
      </w:r>
      <w:r>
        <w:rPr>
          <w:rFonts w:ascii="Times New Roman" w:eastAsia="仿宋_GB2312" w:hAnsi="Times New Roman"/>
          <w:sz w:val="32"/>
          <w:szCs w:val="32"/>
        </w:rPr>
        <w:t>，培养藏区青少年国家安全、民族团结、崇尚法治、自我保护</w:t>
      </w:r>
      <w:r>
        <w:rPr>
          <w:rFonts w:ascii="Times New Roman" w:eastAsia="仿宋_GB2312" w:hAnsi="Times New Roman" w:hint="eastAsia"/>
          <w:sz w:val="32"/>
          <w:szCs w:val="32"/>
        </w:rPr>
        <w:t>的</w:t>
      </w:r>
      <w:r>
        <w:rPr>
          <w:rFonts w:ascii="Times New Roman" w:eastAsia="仿宋_GB2312" w:hAnsi="Times New Roman"/>
          <w:sz w:val="32"/>
          <w:szCs w:val="32"/>
        </w:rPr>
        <w:t>意识</w:t>
      </w:r>
      <w:r>
        <w:rPr>
          <w:rFonts w:ascii="Times New Roman" w:eastAsia="仿宋_GB2312" w:hAnsi="Times New Roman" w:hint="eastAsia"/>
          <w:sz w:val="32"/>
          <w:szCs w:val="32"/>
        </w:rPr>
        <w:t>，在县委的统筹部署下，倾力</w:t>
      </w:r>
      <w:r>
        <w:rPr>
          <w:rFonts w:ascii="Times New Roman" w:eastAsia="仿宋_GB2312" w:hAnsi="Times New Roman"/>
          <w:sz w:val="32"/>
          <w:szCs w:val="32"/>
        </w:rPr>
        <w:t>打造</w:t>
      </w:r>
      <w:r>
        <w:rPr>
          <w:rFonts w:ascii="Times New Roman" w:eastAsia="仿宋_GB2312" w:hAnsi="Times New Roman" w:hint="eastAsia"/>
          <w:sz w:val="32"/>
          <w:szCs w:val="32"/>
        </w:rPr>
        <w:t>“格桑梅朵”</w:t>
      </w:r>
      <w:r>
        <w:rPr>
          <w:rFonts w:ascii="Times New Roman" w:eastAsia="仿宋_GB2312" w:hAnsi="Times New Roman"/>
          <w:sz w:val="32"/>
          <w:szCs w:val="32"/>
        </w:rPr>
        <w:t>松潘</w:t>
      </w:r>
      <w:r>
        <w:rPr>
          <w:rFonts w:ascii="Times New Roman" w:eastAsia="仿宋_GB2312" w:hAnsi="Times New Roman" w:hint="eastAsia"/>
          <w:sz w:val="32"/>
          <w:szCs w:val="32"/>
        </w:rPr>
        <w:t>县</w:t>
      </w:r>
      <w:r>
        <w:rPr>
          <w:rFonts w:ascii="Times New Roman" w:eastAsia="仿宋_GB2312" w:hAnsi="Times New Roman"/>
          <w:sz w:val="32"/>
          <w:szCs w:val="32"/>
        </w:rPr>
        <w:t>青少年法治教育基地。目前，</w:t>
      </w:r>
      <w:r>
        <w:rPr>
          <w:rFonts w:ascii="Times New Roman" w:eastAsia="仿宋_GB2312" w:hAnsi="Times New Roman" w:hint="eastAsia"/>
          <w:sz w:val="32"/>
          <w:szCs w:val="32"/>
        </w:rPr>
        <w:t>已完成基地选址，</w:t>
      </w:r>
      <w:r>
        <w:rPr>
          <w:rFonts w:ascii="Times New Roman" w:eastAsia="仿宋_GB2312" w:hAnsi="Times New Roman"/>
          <w:sz w:val="32"/>
          <w:szCs w:val="32"/>
        </w:rPr>
        <w:t>正进行前期规划设计。</w:t>
      </w:r>
      <w:r>
        <w:rPr>
          <w:rFonts w:ascii="Times New Roman" w:eastAsia="仿宋_GB2312" w:hAnsi="Times New Roman" w:hint="eastAsia"/>
          <w:b/>
          <w:bCs/>
          <w:sz w:val="32"/>
          <w:szCs w:val="32"/>
        </w:rPr>
        <w:t>三</w:t>
      </w:r>
      <w:r>
        <w:rPr>
          <w:rFonts w:ascii="Times New Roman" w:eastAsia="仿宋_GB2312" w:hAnsi="Times New Roman"/>
          <w:b/>
          <w:bCs/>
          <w:sz w:val="32"/>
          <w:szCs w:val="32"/>
        </w:rPr>
        <w:t>是增强协作配合。</w:t>
      </w:r>
      <w:r>
        <w:rPr>
          <w:rFonts w:ascii="Times New Roman" w:eastAsia="仿宋_GB2312" w:hAnsi="Times New Roman" w:hint="eastAsia"/>
          <w:sz w:val="32"/>
          <w:szCs w:val="32"/>
        </w:rPr>
        <w:t>强化</w:t>
      </w:r>
      <w:r>
        <w:rPr>
          <w:rFonts w:ascii="Times New Roman" w:eastAsia="仿宋_GB2312" w:hAnsi="Times New Roman" w:hint="eastAsia"/>
          <w:sz w:val="32"/>
          <w:szCs w:val="32"/>
        </w:rPr>
        <w:t>同援藏检察机关的配合，</w:t>
      </w:r>
      <w:r>
        <w:rPr>
          <w:rFonts w:ascii="Times New Roman" w:eastAsia="仿宋_GB2312" w:hAnsi="Times New Roman"/>
          <w:sz w:val="32"/>
          <w:szCs w:val="32"/>
        </w:rPr>
        <w:t>与自贡市荣县检察院签订《关于加强未成年检察工作的合作意见》，通过藏汉双语形式</w:t>
      </w:r>
      <w:r>
        <w:rPr>
          <w:rFonts w:ascii="Times New Roman" w:eastAsia="仿宋_GB2312" w:hAnsi="Times New Roman" w:hint="eastAsia"/>
          <w:sz w:val="32"/>
          <w:szCs w:val="32"/>
        </w:rPr>
        <w:t>，</w:t>
      </w:r>
      <w:r>
        <w:rPr>
          <w:rFonts w:ascii="Times New Roman" w:eastAsia="仿宋_GB2312" w:hAnsi="Times New Roman"/>
          <w:sz w:val="32"/>
          <w:szCs w:val="32"/>
        </w:rPr>
        <w:t>向在荣</w:t>
      </w:r>
      <w:r>
        <w:rPr>
          <w:rFonts w:ascii="Times New Roman" w:eastAsia="仿宋_GB2312" w:hAnsi="Times New Roman" w:hint="eastAsia"/>
          <w:sz w:val="32"/>
          <w:szCs w:val="32"/>
        </w:rPr>
        <w:t>县</w:t>
      </w:r>
      <w:r>
        <w:rPr>
          <w:rFonts w:ascii="Times New Roman" w:eastAsia="仿宋_GB2312" w:hAnsi="Times New Roman"/>
          <w:sz w:val="32"/>
          <w:szCs w:val="32"/>
        </w:rPr>
        <w:t>就读的</w:t>
      </w:r>
      <w:r>
        <w:rPr>
          <w:rFonts w:ascii="Times New Roman" w:eastAsia="仿宋_GB2312" w:hAnsi="Times New Roman" w:hint="eastAsia"/>
          <w:sz w:val="32"/>
          <w:szCs w:val="32"/>
        </w:rPr>
        <w:t>“</w:t>
      </w:r>
      <w:r>
        <w:rPr>
          <w:rFonts w:ascii="Times New Roman" w:eastAsia="仿宋_GB2312" w:hAnsi="Times New Roman"/>
          <w:sz w:val="32"/>
          <w:szCs w:val="32"/>
        </w:rPr>
        <w:t>9+3</w:t>
      </w:r>
      <w:r>
        <w:rPr>
          <w:rFonts w:ascii="Times New Roman" w:eastAsia="仿宋_GB2312" w:hAnsi="Times New Roman" w:hint="eastAsia"/>
          <w:sz w:val="32"/>
          <w:szCs w:val="32"/>
        </w:rPr>
        <w:t>”</w:t>
      </w:r>
      <w:r>
        <w:rPr>
          <w:rFonts w:ascii="Times New Roman" w:eastAsia="仿宋_GB2312" w:hAnsi="Times New Roman"/>
          <w:sz w:val="32"/>
          <w:szCs w:val="32"/>
        </w:rPr>
        <w:t>学生宣讲预防未成年人犯罪的相关法律知识</w:t>
      </w:r>
      <w:r>
        <w:rPr>
          <w:rFonts w:ascii="Times New Roman" w:eastAsia="仿宋_GB2312" w:hAnsi="Times New Roman" w:hint="eastAsia"/>
          <w:sz w:val="32"/>
          <w:szCs w:val="32"/>
        </w:rPr>
        <w:t>，</w:t>
      </w:r>
      <w:r>
        <w:rPr>
          <w:rFonts w:ascii="Times New Roman" w:eastAsia="仿宋_GB2312" w:hAnsi="Times New Roman" w:hint="eastAsia"/>
          <w:sz w:val="32"/>
          <w:szCs w:val="32"/>
        </w:rPr>
        <w:t>此项工作得到了省人民检察院第九检察部（未成年人检察部）的认可</w:t>
      </w:r>
      <w:r>
        <w:rPr>
          <w:rFonts w:ascii="Times New Roman" w:eastAsia="仿宋_GB2312" w:hAnsi="Times New Roman"/>
          <w:sz w:val="32"/>
          <w:szCs w:val="32"/>
        </w:rPr>
        <w:t>。</w:t>
      </w:r>
      <w:r>
        <w:rPr>
          <w:rFonts w:ascii="Times New Roman" w:eastAsia="仿宋_GB2312" w:hAnsi="Times New Roman" w:hint="eastAsia"/>
          <w:sz w:val="32"/>
          <w:szCs w:val="32"/>
        </w:rPr>
        <w:t>联合</w:t>
      </w:r>
      <w:r>
        <w:rPr>
          <w:rFonts w:ascii="Times New Roman" w:eastAsia="仿宋_GB2312" w:hAnsi="Times New Roman" w:hint="eastAsia"/>
          <w:sz w:val="32"/>
          <w:szCs w:val="32"/>
        </w:rPr>
        <w:t>社会力量参与未成年人保护，</w:t>
      </w:r>
      <w:r>
        <w:rPr>
          <w:rFonts w:ascii="Times New Roman" w:eastAsia="仿宋_GB2312" w:hAnsi="Times New Roman" w:hint="eastAsia"/>
          <w:sz w:val="32"/>
          <w:szCs w:val="32"/>
        </w:rPr>
        <w:t>与</w:t>
      </w:r>
      <w:r>
        <w:rPr>
          <w:rFonts w:ascii="Times New Roman" w:eastAsia="仿宋_GB2312" w:hAnsi="Times New Roman"/>
          <w:sz w:val="32"/>
          <w:szCs w:val="32"/>
        </w:rPr>
        <w:t>县</w:t>
      </w:r>
      <w:r>
        <w:rPr>
          <w:rFonts w:ascii="Times New Roman" w:eastAsia="仿宋_GB2312" w:hAnsi="Times New Roman" w:hint="eastAsia"/>
          <w:sz w:val="32"/>
          <w:szCs w:val="32"/>
        </w:rPr>
        <w:t>“</w:t>
      </w:r>
      <w:r>
        <w:rPr>
          <w:rFonts w:ascii="Times New Roman" w:eastAsia="仿宋_GB2312" w:hAnsi="Times New Roman"/>
          <w:sz w:val="32"/>
          <w:szCs w:val="32"/>
        </w:rPr>
        <w:t>小雨点</w:t>
      </w:r>
      <w:r>
        <w:rPr>
          <w:rFonts w:ascii="Times New Roman" w:eastAsia="仿宋_GB2312" w:hAnsi="Times New Roman" w:hint="eastAsia"/>
          <w:sz w:val="32"/>
          <w:szCs w:val="32"/>
        </w:rPr>
        <w:t>”</w:t>
      </w:r>
      <w:r>
        <w:rPr>
          <w:rFonts w:ascii="Times New Roman" w:eastAsia="仿宋_GB2312" w:hAnsi="Times New Roman"/>
          <w:sz w:val="32"/>
          <w:szCs w:val="32"/>
        </w:rPr>
        <w:t>志愿</w:t>
      </w:r>
      <w:r>
        <w:rPr>
          <w:rFonts w:ascii="Times New Roman" w:eastAsia="仿宋_GB2312" w:hAnsi="Times New Roman" w:hint="eastAsia"/>
          <w:sz w:val="32"/>
          <w:szCs w:val="32"/>
        </w:rPr>
        <w:t>者</w:t>
      </w:r>
      <w:r>
        <w:rPr>
          <w:rFonts w:ascii="Times New Roman" w:eastAsia="仿宋_GB2312" w:hAnsi="Times New Roman"/>
          <w:sz w:val="32"/>
          <w:szCs w:val="32"/>
        </w:rPr>
        <w:t>服务协会</w:t>
      </w:r>
      <w:r>
        <w:rPr>
          <w:rFonts w:ascii="Times New Roman" w:eastAsia="仿宋_GB2312" w:hAnsi="Times New Roman" w:hint="eastAsia"/>
          <w:sz w:val="32"/>
          <w:szCs w:val="32"/>
        </w:rPr>
        <w:t>共同</w:t>
      </w:r>
      <w:r>
        <w:rPr>
          <w:rFonts w:ascii="Times New Roman" w:eastAsia="仿宋_GB2312" w:hAnsi="Times New Roman"/>
          <w:sz w:val="32"/>
          <w:szCs w:val="32"/>
        </w:rPr>
        <w:t>开展以儿童防性侵为主题的</w:t>
      </w:r>
      <w:r>
        <w:rPr>
          <w:rFonts w:ascii="Times New Roman" w:eastAsia="仿宋_GB2312" w:hAnsi="Times New Roman" w:hint="eastAsia"/>
          <w:sz w:val="32"/>
          <w:szCs w:val="32"/>
        </w:rPr>
        <w:t>“</w:t>
      </w:r>
      <w:r>
        <w:rPr>
          <w:rFonts w:ascii="Times New Roman" w:eastAsia="仿宋_GB2312" w:hAnsi="Times New Roman"/>
          <w:sz w:val="32"/>
          <w:szCs w:val="32"/>
        </w:rPr>
        <w:t>双牵手</w:t>
      </w:r>
      <w:r>
        <w:rPr>
          <w:rFonts w:ascii="Times New Roman" w:eastAsia="仿宋_GB2312" w:hAnsi="Times New Roman" w:hint="eastAsia"/>
          <w:sz w:val="32"/>
          <w:szCs w:val="32"/>
        </w:rPr>
        <w:t>”</w:t>
      </w:r>
      <w:r>
        <w:rPr>
          <w:rFonts w:ascii="Times New Roman" w:eastAsia="仿宋_GB2312" w:hAnsi="Times New Roman"/>
          <w:sz w:val="32"/>
          <w:szCs w:val="32"/>
        </w:rPr>
        <w:t>法治讲座</w:t>
      </w:r>
      <w:r>
        <w:rPr>
          <w:rFonts w:ascii="Times New Roman" w:eastAsia="仿宋_GB2312" w:hAnsi="Times New Roman" w:hint="eastAsia"/>
          <w:sz w:val="32"/>
          <w:szCs w:val="32"/>
        </w:rPr>
        <w:t>，切实增强“一普法、两受益”法律效果。</w:t>
      </w:r>
    </w:p>
    <w:p w:rsidR="0064375F" w:rsidRDefault="00B80B12">
      <w:pPr>
        <w:spacing w:line="576"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奋力</w:t>
      </w:r>
      <w:r>
        <w:rPr>
          <w:rFonts w:ascii="Times New Roman" w:eastAsia="仿宋_GB2312" w:hAnsi="Times New Roman" w:hint="eastAsia"/>
          <w:b/>
          <w:bCs/>
          <w:sz w:val="32"/>
          <w:szCs w:val="32"/>
        </w:rPr>
        <w:t>推进</w:t>
      </w:r>
      <w:r>
        <w:rPr>
          <w:rFonts w:ascii="Times New Roman" w:eastAsia="仿宋_GB2312" w:hAnsi="Times New Roman"/>
          <w:b/>
          <w:bCs/>
          <w:sz w:val="32"/>
          <w:szCs w:val="32"/>
        </w:rPr>
        <w:t>公益诉讼</w:t>
      </w:r>
      <w:r>
        <w:rPr>
          <w:rFonts w:ascii="Times New Roman" w:eastAsia="仿宋_GB2312" w:hAnsi="Times New Roman" w:hint="eastAsia"/>
          <w:b/>
          <w:bCs/>
          <w:sz w:val="32"/>
          <w:szCs w:val="32"/>
        </w:rPr>
        <w:t>检察</w:t>
      </w:r>
      <w:r>
        <w:rPr>
          <w:rFonts w:ascii="Times New Roman" w:eastAsia="仿宋_GB2312" w:hAnsi="Times New Roman"/>
          <w:b/>
          <w:bCs/>
          <w:sz w:val="32"/>
          <w:szCs w:val="32"/>
        </w:rPr>
        <w:t>工作</w:t>
      </w:r>
      <w:r>
        <w:rPr>
          <w:rFonts w:ascii="Times New Roman" w:eastAsia="仿宋_GB2312" w:hAnsi="Times New Roman" w:hint="eastAsia"/>
          <w:b/>
          <w:bCs/>
          <w:sz w:val="32"/>
          <w:szCs w:val="32"/>
        </w:rPr>
        <w:t>。</w:t>
      </w:r>
      <w:r>
        <w:rPr>
          <w:rFonts w:ascii="Times New Roman" w:eastAsia="仿宋_GB2312" w:hAnsi="Times New Roman" w:hint="eastAsia"/>
          <w:sz w:val="32"/>
          <w:szCs w:val="32"/>
        </w:rPr>
        <w:t>立足</w:t>
      </w:r>
      <w:r>
        <w:rPr>
          <w:rFonts w:ascii="Times New Roman" w:eastAsia="仿宋_GB2312" w:hAnsi="Times New Roman"/>
          <w:sz w:val="32"/>
          <w:szCs w:val="32"/>
        </w:rPr>
        <w:t>松潘实际，</w:t>
      </w:r>
      <w:r>
        <w:rPr>
          <w:rFonts w:ascii="Times New Roman" w:eastAsia="仿宋_GB2312" w:hAnsi="Times New Roman" w:hint="eastAsia"/>
          <w:sz w:val="32"/>
          <w:szCs w:val="32"/>
        </w:rPr>
        <w:t>结合群众反映强烈</w:t>
      </w:r>
      <w:r>
        <w:rPr>
          <w:rFonts w:ascii="Times New Roman" w:eastAsia="仿宋_GB2312" w:hAnsi="Times New Roman" w:hint="eastAsia"/>
          <w:sz w:val="32"/>
          <w:szCs w:val="32"/>
        </w:rPr>
        <w:t>和社会关注的</w:t>
      </w:r>
      <w:r>
        <w:rPr>
          <w:rFonts w:ascii="Times New Roman" w:eastAsia="仿宋_GB2312" w:hAnsi="Times New Roman" w:hint="eastAsia"/>
          <w:sz w:val="32"/>
          <w:szCs w:val="32"/>
        </w:rPr>
        <w:t>热点领域，找准公益诉讼检察工作的切入点和工作重点</w:t>
      </w:r>
      <w:r>
        <w:rPr>
          <w:rFonts w:ascii="Times New Roman" w:eastAsia="仿宋_GB2312" w:hAnsi="Times New Roman"/>
          <w:sz w:val="32"/>
          <w:szCs w:val="32"/>
        </w:rPr>
        <w:t>。</w:t>
      </w:r>
      <w:r>
        <w:rPr>
          <w:rFonts w:ascii="Times New Roman" w:eastAsia="仿宋_GB2312" w:hAnsi="Times New Roman"/>
          <w:b/>
          <w:bCs/>
          <w:sz w:val="32"/>
          <w:szCs w:val="32"/>
        </w:rPr>
        <w:t>一是构建公益保护协作机制。</w:t>
      </w:r>
      <w:r>
        <w:rPr>
          <w:rFonts w:ascii="Times New Roman" w:eastAsia="仿宋_GB2312" w:hAnsi="Times New Roman" w:hint="eastAsia"/>
          <w:sz w:val="32"/>
          <w:szCs w:val="32"/>
        </w:rPr>
        <w:t>切实践行生态环境恢复性司法理念，加强</w:t>
      </w:r>
      <w:r>
        <w:rPr>
          <w:rFonts w:ascii="Times New Roman" w:eastAsia="仿宋_GB2312" w:hAnsi="Times New Roman"/>
          <w:sz w:val="32"/>
          <w:szCs w:val="32"/>
        </w:rPr>
        <w:t>与</w:t>
      </w:r>
      <w:r>
        <w:rPr>
          <w:rFonts w:ascii="Times New Roman" w:eastAsia="仿宋_GB2312" w:hAnsi="Times New Roman" w:hint="eastAsia"/>
          <w:sz w:val="32"/>
          <w:szCs w:val="32"/>
        </w:rPr>
        <w:t>县法院、</w:t>
      </w:r>
      <w:r>
        <w:rPr>
          <w:rFonts w:ascii="Times New Roman" w:eastAsia="仿宋_GB2312" w:hAnsi="Times New Roman"/>
          <w:sz w:val="32"/>
          <w:szCs w:val="32"/>
        </w:rPr>
        <w:t>县林业和草原局</w:t>
      </w:r>
      <w:r>
        <w:rPr>
          <w:rFonts w:ascii="Times New Roman" w:eastAsia="仿宋_GB2312" w:hAnsi="Times New Roman" w:hint="eastAsia"/>
          <w:sz w:val="32"/>
          <w:szCs w:val="32"/>
        </w:rPr>
        <w:t>及县森林公安局的</w:t>
      </w:r>
      <w:r>
        <w:rPr>
          <w:rFonts w:ascii="Times New Roman" w:eastAsia="仿宋_GB2312" w:hAnsi="Times New Roman"/>
          <w:sz w:val="32"/>
          <w:szCs w:val="32"/>
        </w:rPr>
        <w:t>协作</w:t>
      </w:r>
      <w:r>
        <w:rPr>
          <w:rFonts w:ascii="Times New Roman" w:eastAsia="仿宋_GB2312" w:hAnsi="Times New Roman" w:hint="eastAsia"/>
          <w:sz w:val="32"/>
          <w:szCs w:val="32"/>
        </w:rPr>
        <w:t>配合</w:t>
      </w:r>
      <w:r>
        <w:rPr>
          <w:rFonts w:ascii="Times New Roman" w:eastAsia="仿宋_GB2312" w:hAnsi="Times New Roman"/>
          <w:sz w:val="32"/>
          <w:szCs w:val="32"/>
        </w:rPr>
        <w:t>，建立松潘县补植复绿基地，完善生态环境案件补植复</w:t>
      </w:r>
      <w:r>
        <w:rPr>
          <w:rFonts w:ascii="Times New Roman" w:eastAsia="仿宋_GB2312" w:hAnsi="Times New Roman"/>
          <w:sz w:val="32"/>
          <w:szCs w:val="32"/>
        </w:rPr>
        <w:lastRenderedPageBreak/>
        <w:t>绿机制。加强对黄龙景区生态环境保护，向黄龙管理局提出了《关于发挥检察职能服务黄龙国家级风景名胜区综合运用法律保护生态公益的建议》，推进黄龙国家级风景名胜区暨涪江源生态公益检察联络站建设。</w:t>
      </w:r>
      <w:r>
        <w:rPr>
          <w:rFonts w:ascii="Times New Roman" w:eastAsia="仿宋_GB2312" w:hAnsi="Times New Roman"/>
          <w:b/>
          <w:bCs/>
          <w:sz w:val="32"/>
          <w:szCs w:val="32"/>
        </w:rPr>
        <w:t>二是</w:t>
      </w:r>
      <w:r>
        <w:rPr>
          <w:rFonts w:ascii="仿宋_GB2312" w:eastAsia="仿宋_GB2312" w:hAnsi="仿宋_GB2312" w:hint="eastAsia"/>
          <w:b/>
          <w:sz w:val="32"/>
          <w:szCs w:val="32"/>
        </w:rPr>
        <w:t>提升公益诉讼办案质效</w:t>
      </w:r>
      <w:r>
        <w:rPr>
          <w:rFonts w:ascii="仿宋_GB2312" w:eastAsia="仿宋_GB2312" w:hAnsi="仿宋_GB2312" w:cs="仿宋_GB2312" w:hint="eastAsia"/>
          <w:b/>
          <w:bCs/>
          <w:sz w:val="32"/>
          <w:szCs w:val="32"/>
        </w:rPr>
        <w:t>。</w:t>
      </w:r>
      <w:r>
        <w:rPr>
          <w:rFonts w:ascii="仿宋_GB2312" w:eastAsia="仿宋_GB2312" w:hAnsi="仿宋_GB2312" w:hint="eastAsia"/>
          <w:sz w:val="32"/>
          <w:szCs w:val="32"/>
        </w:rPr>
        <w:t>开展了岷江、涪江流域环境保护</w:t>
      </w:r>
      <w:r>
        <w:rPr>
          <w:rFonts w:ascii="仿宋_GB2312" w:eastAsia="仿宋_GB2312" w:hAnsi="仿宋_GB2312" w:hint="eastAsia"/>
          <w:sz w:val="32"/>
          <w:szCs w:val="32"/>
        </w:rPr>
        <w:t>、</w:t>
      </w:r>
      <w:r>
        <w:rPr>
          <w:rFonts w:ascii="仿宋_GB2312" w:eastAsia="仿宋_GB2312" w:hAnsi="仿宋_GB2312" w:hint="eastAsia"/>
          <w:sz w:val="32"/>
          <w:szCs w:val="32"/>
        </w:rPr>
        <w:t>“保障千家万户舌尖上的安全”</w:t>
      </w:r>
      <w:r>
        <w:rPr>
          <w:rFonts w:ascii="仿宋_GB2312" w:eastAsia="仿宋_GB2312" w:hAnsi="仿宋_GB2312" w:hint="eastAsia"/>
          <w:sz w:val="32"/>
          <w:szCs w:val="32"/>
        </w:rPr>
        <w:t>和</w:t>
      </w:r>
      <w:r>
        <w:rPr>
          <w:rFonts w:ascii="仿宋_GB2312" w:eastAsia="仿宋_GB2312" w:hAnsi="仿宋_GB2312" w:hint="eastAsia"/>
          <w:sz w:val="32"/>
          <w:szCs w:val="32"/>
        </w:rPr>
        <w:t>医疗废物处置</w:t>
      </w:r>
      <w:r>
        <w:rPr>
          <w:rFonts w:ascii="仿宋_GB2312" w:eastAsia="仿宋_GB2312" w:hAnsi="仿宋_GB2312" w:hint="eastAsia"/>
          <w:sz w:val="32"/>
          <w:szCs w:val="32"/>
        </w:rPr>
        <w:t>、</w:t>
      </w:r>
      <w:r>
        <w:rPr>
          <w:rFonts w:ascii="仿宋_GB2312" w:eastAsia="仿宋_GB2312" w:hAnsi="仿宋_GB2312" w:hint="eastAsia"/>
          <w:sz w:val="32"/>
          <w:szCs w:val="32"/>
        </w:rPr>
        <w:t>烈士权益保护专项检察监督等活动。对发现的网络餐饮服务、固体废物排放、烈士权益保护等领域存在的损害公共利益的问题，共</w:t>
      </w:r>
      <w:r>
        <w:rPr>
          <w:rFonts w:ascii="Times New Roman" w:eastAsia="仿宋_GB2312" w:hAnsi="Times New Roman" w:hint="eastAsia"/>
          <w:sz w:val="32"/>
          <w:szCs w:val="32"/>
        </w:rPr>
        <w:t>依法向相关部门、乡镇</w:t>
      </w:r>
      <w:r>
        <w:rPr>
          <w:rFonts w:ascii="Times New Roman" w:eastAsia="仿宋_GB2312" w:hAnsi="Times New Roman"/>
          <w:sz w:val="32"/>
          <w:szCs w:val="32"/>
        </w:rPr>
        <w:t>发出行政公益诉讼诉前检察建议</w:t>
      </w:r>
      <w:r>
        <w:rPr>
          <w:rFonts w:ascii="Times New Roman" w:eastAsia="仿宋_GB2312" w:hAnsi="Times New Roman"/>
          <w:sz w:val="32"/>
          <w:szCs w:val="32"/>
        </w:rPr>
        <w:t>12</w:t>
      </w:r>
      <w:r>
        <w:rPr>
          <w:rFonts w:ascii="Times New Roman" w:eastAsia="仿宋_GB2312" w:hAnsi="Times New Roman" w:hint="eastAsia"/>
          <w:sz w:val="32"/>
          <w:szCs w:val="32"/>
        </w:rPr>
        <w:t>份，督促整改网络餐饮服务平台</w:t>
      </w:r>
      <w:r>
        <w:rPr>
          <w:rFonts w:ascii="Times New Roman" w:eastAsia="仿宋_GB2312" w:hAnsi="Times New Roman" w:hint="eastAsia"/>
          <w:sz w:val="32"/>
          <w:szCs w:val="32"/>
        </w:rPr>
        <w:t>1</w:t>
      </w:r>
      <w:r>
        <w:rPr>
          <w:rFonts w:ascii="Times New Roman" w:eastAsia="仿宋_GB2312" w:hAnsi="Times New Roman" w:hint="eastAsia"/>
          <w:sz w:val="32"/>
          <w:szCs w:val="32"/>
        </w:rPr>
        <w:t>个，网络餐饮服务提供者近</w:t>
      </w:r>
      <w:r>
        <w:rPr>
          <w:rFonts w:ascii="Times New Roman" w:eastAsia="仿宋_GB2312" w:hAnsi="Times New Roman" w:hint="eastAsia"/>
          <w:sz w:val="32"/>
          <w:szCs w:val="32"/>
        </w:rPr>
        <w:t>70</w:t>
      </w:r>
      <w:r>
        <w:rPr>
          <w:rFonts w:ascii="Times New Roman" w:eastAsia="仿宋_GB2312" w:hAnsi="Times New Roman" w:hint="eastAsia"/>
          <w:sz w:val="32"/>
          <w:szCs w:val="32"/>
        </w:rPr>
        <w:t>家；督促整治固体废物、扬尘污染点等</w:t>
      </w:r>
      <w:r>
        <w:rPr>
          <w:rFonts w:ascii="Times New Roman" w:eastAsia="仿宋_GB2312" w:hAnsi="Times New Roman" w:hint="eastAsia"/>
          <w:sz w:val="32"/>
          <w:szCs w:val="32"/>
        </w:rPr>
        <w:t>10</w:t>
      </w:r>
      <w:r>
        <w:rPr>
          <w:rFonts w:ascii="Times New Roman" w:eastAsia="仿宋_GB2312" w:hAnsi="Times New Roman" w:hint="eastAsia"/>
          <w:sz w:val="32"/>
          <w:szCs w:val="32"/>
        </w:rPr>
        <w:t>余处；督促查处、整改医疗卫生机构</w:t>
      </w:r>
      <w:r>
        <w:rPr>
          <w:rFonts w:ascii="Times New Roman" w:eastAsia="仿宋_GB2312" w:hAnsi="Times New Roman" w:hint="eastAsia"/>
          <w:sz w:val="32"/>
          <w:szCs w:val="32"/>
        </w:rPr>
        <w:t>13</w:t>
      </w:r>
      <w:r>
        <w:rPr>
          <w:rFonts w:ascii="Times New Roman" w:eastAsia="仿宋_GB2312" w:hAnsi="Times New Roman" w:hint="eastAsia"/>
          <w:sz w:val="32"/>
          <w:szCs w:val="32"/>
        </w:rPr>
        <w:t>家；督促烈士墓规范管理</w:t>
      </w:r>
      <w:r>
        <w:rPr>
          <w:rFonts w:ascii="Times New Roman" w:eastAsia="仿宋_GB2312" w:hAnsi="Times New Roman" w:hint="eastAsia"/>
          <w:sz w:val="32"/>
          <w:szCs w:val="32"/>
        </w:rPr>
        <w:t>1</w:t>
      </w:r>
      <w:r>
        <w:rPr>
          <w:rFonts w:ascii="Times New Roman" w:eastAsia="仿宋_GB2312" w:hAnsi="Times New Roman" w:hint="eastAsia"/>
          <w:sz w:val="32"/>
          <w:szCs w:val="32"/>
        </w:rPr>
        <w:t>处。实现对破坏生态环境犯罪的公益诉讼审查全覆盖，依法对</w:t>
      </w:r>
      <w:r>
        <w:rPr>
          <w:rFonts w:ascii="Times New Roman" w:eastAsia="仿宋_GB2312" w:hAnsi="Times New Roman" w:hint="eastAsia"/>
          <w:sz w:val="32"/>
          <w:szCs w:val="32"/>
        </w:rPr>
        <w:t>5</w:t>
      </w:r>
      <w:r>
        <w:rPr>
          <w:rFonts w:ascii="Times New Roman" w:eastAsia="仿宋_GB2312" w:hAnsi="Times New Roman" w:hint="eastAsia"/>
          <w:sz w:val="32"/>
          <w:szCs w:val="32"/>
        </w:rPr>
        <w:t>件盗伐林木案件</w:t>
      </w:r>
      <w:r>
        <w:rPr>
          <w:rFonts w:ascii="Times New Roman" w:eastAsia="仿宋_GB2312" w:hAnsi="Times New Roman"/>
          <w:sz w:val="32"/>
          <w:szCs w:val="32"/>
        </w:rPr>
        <w:t>提起刑事附带民事公益诉讼，补植云杉</w:t>
      </w:r>
      <w:r>
        <w:rPr>
          <w:rFonts w:ascii="Times New Roman" w:eastAsia="仿宋_GB2312" w:hAnsi="Times New Roman"/>
          <w:sz w:val="32"/>
          <w:szCs w:val="32"/>
        </w:rPr>
        <w:t>1170</w:t>
      </w:r>
      <w:r>
        <w:rPr>
          <w:rFonts w:ascii="Times New Roman" w:eastAsia="仿宋_GB2312" w:hAnsi="Times New Roman"/>
          <w:sz w:val="32"/>
          <w:szCs w:val="32"/>
        </w:rPr>
        <w:t>株。</w:t>
      </w:r>
      <w:r>
        <w:rPr>
          <w:rFonts w:ascii="Times New Roman" w:eastAsia="仿宋_GB2312" w:hAnsi="Times New Roman" w:hint="eastAsia"/>
          <w:sz w:val="32"/>
          <w:szCs w:val="32"/>
        </w:rPr>
        <w:t>办理的郎某某盗伐林木刑事附带民事公益诉讼</w:t>
      </w:r>
      <w:r>
        <w:rPr>
          <w:rFonts w:ascii="仿宋_GB2312" w:eastAsia="仿宋_GB2312" w:hAnsi="仿宋_GB2312" w:cs="仿宋_GB2312" w:hint="eastAsia"/>
          <w:sz w:val="32"/>
          <w:szCs w:val="32"/>
        </w:rPr>
        <w:t>案被四川省高级人民法院评为</w:t>
      </w:r>
      <w:r>
        <w:rPr>
          <w:rFonts w:ascii="仿宋_GB2312" w:eastAsia="仿宋_GB2312" w:hAnsi="仿宋_GB2312" w:cs="仿宋_GB2312" w:hint="eastAsia"/>
          <w:sz w:val="32"/>
          <w:szCs w:val="32"/>
        </w:rPr>
        <w:t>2016-2019</w:t>
      </w:r>
      <w:r>
        <w:rPr>
          <w:rFonts w:ascii="仿宋_GB2312" w:eastAsia="仿宋_GB2312" w:hAnsi="仿宋_GB2312" w:cs="仿宋_GB2312" w:hint="eastAsia"/>
          <w:sz w:val="32"/>
          <w:szCs w:val="32"/>
        </w:rPr>
        <w:t>年度环境资源审判典型案例。</w:t>
      </w:r>
      <w:r>
        <w:rPr>
          <w:rFonts w:ascii="仿宋_GB2312" w:eastAsia="仿宋_GB2312" w:hAnsi="仿宋_GB2312" w:cs="仿宋_GB2312" w:hint="eastAsia"/>
          <w:sz w:val="32"/>
          <w:szCs w:val="32"/>
        </w:rPr>
        <w:t>办理</w:t>
      </w:r>
      <w:r>
        <w:rPr>
          <w:rFonts w:ascii="仿宋_GB2312" w:eastAsia="仿宋_GB2312" w:hAnsi="仿宋_GB2312" w:cs="仿宋_GB2312" w:hint="eastAsia"/>
          <w:sz w:val="32"/>
          <w:szCs w:val="32"/>
        </w:rPr>
        <w:t>督促县卫生健康局规范管理医疗废物行政公益诉讼案，取得了良好的社会效果，形成</w:t>
      </w:r>
      <w:r>
        <w:rPr>
          <w:rFonts w:ascii="仿宋_GB2312" w:eastAsia="仿宋_GB2312" w:hint="eastAsia"/>
          <w:sz w:val="32"/>
          <w:szCs w:val="32"/>
        </w:rPr>
        <w:t>《关于发挥公益诉讼检察职能促进医疗废物规范化处置的专题报告》上报，</w:t>
      </w:r>
      <w:r>
        <w:rPr>
          <w:rFonts w:ascii="Times New Roman" w:eastAsia="仿宋_GB2312" w:hAnsi="Times New Roman" w:hint="eastAsia"/>
          <w:sz w:val="32"/>
          <w:szCs w:val="32"/>
        </w:rPr>
        <w:t>受到县委、县人大、县政协和省、州检察院领导的高度肯定，并在全州检察机关作经验推广。</w:t>
      </w:r>
    </w:p>
    <w:p w:rsidR="0064375F" w:rsidRDefault="00B80B12">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四、深化司法体制改革，持续促进检察工作的科学发展</w:t>
      </w:r>
    </w:p>
    <w:p w:rsidR="0064375F" w:rsidRDefault="00B80B12">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全面落实司法体制改革各项举措，促进改革不断完善，为检察工作科学发展打下坚实基础。</w:t>
      </w:r>
    </w:p>
    <w:p w:rsidR="0064375F" w:rsidRDefault="00B80B12">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完善人员分类管理。</w:t>
      </w:r>
      <w:r>
        <w:rPr>
          <w:rFonts w:ascii="仿宋_GB2312" w:eastAsia="仿宋_GB2312" w:hAnsi="仿宋_GB2312" w:cs="仿宋_GB2312" w:hint="eastAsia"/>
          <w:sz w:val="32"/>
          <w:szCs w:val="32"/>
        </w:rPr>
        <w:t>加强“三类人员”规范管理</w:t>
      </w:r>
      <w:r>
        <w:rPr>
          <w:rFonts w:ascii="仿宋_GB2312" w:eastAsia="仿宋_GB2312" w:hAnsi="仿宋_GB2312" w:cs="仿宋_GB2312" w:hint="eastAsia"/>
          <w:sz w:val="32"/>
          <w:szCs w:val="32"/>
        </w:rPr>
        <w:t>、科学使用，</w:t>
      </w:r>
      <w:r>
        <w:rPr>
          <w:rFonts w:ascii="仿宋_GB2312" w:eastAsia="仿宋_GB2312" w:hAnsi="仿宋_GB2312" w:cs="仿宋_GB2312" w:hint="eastAsia"/>
          <w:sz w:val="32"/>
          <w:szCs w:val="32"/>
        </w:rPr>
        <w:t>提升职业保障力度，开展</w:t>
      </w:r>
      <w:r>
        <w:rPr>
          <w:rFonts w:ascii="Times New Roman" w:eastAsia="仿宋_GB2312" w:hAnsi="Times New Roman"/>
          <w:sz w:val="32"/>
          <w:szCs w:val="32"/>
        </w:rPr>
        <w:t>2019</w:t>
      </w:r>
      <w:r>
        <w:rPr>
          <w:rFonts w:ascii="仿宋_GB2312" w:eastAsia="仿宋_GB2312" w:hAnsi="仿宋_GB2312" w:cs="仿宋_GB2312" w:hint="eastAsia"/>
          <w:sz w:val="32"/>
          <w:szCs w:val="32"/>
        </w:rPr>
        <w:t>年检察官入额遴选</w:t>
      </w:r>
      <w:r>
        <w:rPr>
          <w:rFonts w:ascii="仿宋_GB2312" w:eastAsia="仿宋_GB2312" w:hAnsi="仿宋_GB2312" w:cs="仿宋_GB2312" w:hint="eastAsia"/>
          <w:sz w:val="32"/>
          <w:szCs w:val="32"/>
        </w:rPr>
        <w:t>、择优选升</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遴选新入额检察官</w:t>
      </w:r>
      <w:r>
        <w:rPr>
          <w:rFonts w:ascii="Times New Roman" w:eastAsia="仿宋_GB2312" w:hAnsi="Times New Roman" w:hint="eastAsia"/>
          <w:sz w:val="32"/>
          <w:szCs w:val="32"/>
        </w:rPr>
        <w:t>2</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rPr>
        <w:t>，择</w:t>
      </w:r>
      <w:r>
        <w:rPr>
          <w:rFonts w:ascii="仿宋_GB2312" w:eastAsia="仿宋_GB2312" w:hAnsi="仿宋_GB2312" w:cs="仿宋_GB2312" w:hint="eastAsia"/>
          <w:sz w:val="32"/>
          <w:szCs w:val="32"/>
        </w:rPr>
        <w:t>优选升</w:t>
      </w:r>
      <w:r>
        <w:rPr>
          <w:rFonts w:ascii="仿宋_GB2312" w:eastAsia="仿宋_GB2312" w:hAnsi="仿宋_GB2312" w:cs="仿宋_GB2312"/>
          <w:sz w:val="32"/>
          <w:szCs w:val="32"/>
        </w:rPr>
        <w:t>四级高级检察官</w:t>
      </w:r>
      <w:r>
        <w:rPr>
          <w:rFonts w:ascii="Times New Roman" w:eastAsia="仿宋_GB2312" w:hAnsi="Times New Roman" w:hint="eastAsia"/>
          <w:sz w:val="32"/>
          <w:szCs w:val="32"/>
        </w:rPr>
        <w:t>1</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rPr>
        <w:t>。</w:t>
      </w:r>
    </w:p>
    <w:p w:rsidR="0064375F" w:rsidRDefault="00B80B12">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落实内设机构改革。</w:t>
      </w:r>
      <w:r>
        <w:rPr>
          <w:rFonts w:ascii="仿宋_GB2312" w:eastAsia="仿宋_GB2312" w:hAnsi="仿宋_GB2312" w:cs="仿宋_GB2312" w:hint="eastAsia"/>
          <w:sz w:val="32"/>
          <w:szCs w:val="32"/>
        </w:rPr>
        <w:t>在探索内设机构改革基础上，按照省检察院统一部署，实行“</w:t>
      </w:r>
      <w:r>
        <w:rPr>
          <w:rFonts w:ascii="Times New Roman" w:eastAsia="仿宋_GB2312" w:hAnsi="Times New Roman" w:hint="eastAsia"/>
          <w:sz w:val="32"/>
          <w:szCs w:val="32"/>
        </w:rPr>
        <w:t>3+2</w:t>
      </w:r>
      <w:r>
        <w:rPr>
          <w:rFonts w:ascii="仿宋_GB2312" w:eastAsia="仿宋_GB2312" w:hAnsi="仿宋_GB2312" w:cs="仿宋_GB2312" w:hint="eastAsia"/>
          <w:sz w:val="32"/>
          <w:szCs w:val="32"/>
        </w:rPr>
        <w:t>”内设机构模式。进一步优化队伍结构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完善轮案规则和司法责任制等配套机制，确保改革前后工作衔接有序。</w:t>
      </w:r>
    </w:p>
    <w:p w:rsidR="0064375F" w:rsidRDefault="00B80B12">
      <w:pPr>
        <w:pStyle w:val="4"/>
        <w:spacing w:before="0" w:after="0" w:line="576" w:lineRule="exact"/>
        <w:ind w:firstLineChars="200" w:firstLine="643"/>
        <w:rPr>
          <w:rFonts w:ascii="仿宋_GB2312" w:eastAsia="仿宋_GB2312" w:hAnsi="仿宋_GB2312" w:cs="仿宋_GB2312"/>
          <w:b w:val="0"/>
          <w:bCs w:val="0"/>
          <w:kern w:val="2"/>
          <w:sz w:val="32"/>
          <w:szCs w:val="32"/>
        </w:rPr>
      </w:pPr>
      <w:r>
        <w:rPr>
          <w:rFonts w:ascii="仿宋_GB2312" w:eastAsia="仿宋_GB2312" w:hAnsi="仿宋_GB2312" w:cs="仿宋_GB2312" w:hint="eastAsia"/>
          <w:kern w:val="2"/>
          <w:sz w:val="32"/>
          <w:szCs w:val="32"/>
        </w:rPr>
        <w:t>推进诉讼制度改革。</w:t>
      </w:r>
      <w:r>
        <w:rPr>
          <w:rFonts w:ascii="仿宋_GB2312" w:eastAsia="仿宋_GB2312" w:hAnsi="仿宋_GB2312" w:cs="仿宋_GB2312" w:hint="eastAsia"/>
          <w:b w:val="0"/>
          <w:bCs w:val="0"/>
          <w:kern w:val="2"/>
          <w:sz w:val="32"/>
          <w:szCs w:val="32"/>
        </w:rPr>
        <w:t>积极推进以审判为中心的诉讼制度改革，充分发挥刑事案件庭审的功能和作用，完善刑事案件</w:t>
      </w:r>
      <w:r>
        <w:rPr>
          <w:rFonts w:ascii="仿宋_GB2312" w:eastAsia="仿宋_GB2312" w:hAnsi="仿宋_GB2312" w:cs="仿宋_GB2312" w:hint="eastAsia"/>
          <w:b w:val="0"/>
          <w:bCs w:val="0"/>
          <w:kern w:val="2"/>
          <w:sz w:val="32"/>
          <w:szCs w:val="32"/>
        </w:rPr>
        <w:t>“四类人员”出庭作证机制，</w:t>
      </w:r>
      <w:r>
        <w:rPr>
          <w:rFonts w:ascii="仿宋_GB2312" w:eastAsia="仿宋_GB2312" w:hAnsi="仿宋_GB2312" w:cs="仿宋_GB2312" w:hint="eastAsia"/>
          <w:b w:val="0"/>
          <w:bCs w:val="0"/>
          <w:kern w:val="2"/>
          <w:sz w:val="32"/>
          <w:szCs w:val="32"/>
        </w:rPr>
        <w:t>探索</w:t>
      </w:r>
      <w:r>
        <w:rPr>
          <w:rFonts w:ascii="仿宋_GB2312" w:eastAsia="仿宋_GB2312" w:hAnsi="仿宋_GB2312" w:cs="仿宋_GB2312" w:hint="eastAsia"/>
          <w:b w:val="0"/>
          <w:bCs w:val="0"/>
          <w:kern w:val="2"/>
          <w:sz w:val="32"/>
          <w:szCs w:val="32"/>
        </w:rPr>
        <w:t>优化</w:t>
      </w:r>
      <w:r>
        <w:rPr>
          <w:rFonts w:ascii="仿宋_GB2312" w:eastAsia="仿宋_GB2312" w:hAnsi="仿宋_GB2312" w:cs="仿宋_GB2312" w:hint="eastAsia"/>
          <w:b w:val="0"/>
          <w:bCs w:val="0"/>
          <w:kern w:val="2"/>
          <w:sz w:val="32"/>
          <w:szCs w:val="32"/>
        </w:rPr>
        <w:t>质证示证方式</w:t>
      </w:r>
      <w:r>
        <w:rPr>
          <w:rFonts w:ascii="仿宋_GB2312" w:eastAsia="仿宋_GB2312" w:hAnsi="仿宋_GB2312" w:cs="仿宋_GB2312" w:hint="eastAsia"/>
          <w:b w:val="0"/>
          <w:bCs w:val="0"/>
          <w:kern w:val="2"/>
          <w:sz w:val="32"/>
          <w:szCs w:val="32"/>
        </w:rPr>
        <w:t>，</w:t>
      </w:r>
      <w:r>
        <w:rPr>
          <w:rFonts w:ascii="仿宋_GB2312" w:eastAsia="仿宋_GB2312" w:hAnsi="仿宋_GB2312" w:cs="仿宋_GB2312" w:hint="eastAsia"/>
          <w:b w:val="0"/>
          <w:bCs w:val="0"/>
          <w:kern w:val="2"/>
          <w:sz w:val="32"/>
          <w:szCs w:val="32"/>
        </w:rPr>
        <w:t>进一步落实庭审实质化要求。</w:t>
      </w:r>
      <w:r>
        <w:rPr>
          <w:rFonts w:ascii="仿宋_GB2312" w:eastAsia="仿宋_GB2312" w:hAnsi="仿宋_GB2312" w:cs="仿宋_GB2312" w:hint="eastAsia"/>
          <w:b w:val="0"/>
          <w:bCs w:val="0"/>
          <w:kern w:val="2"/>
          <w:sz w:val="32"/>
          <w:szCs w:val="32"/>
        </w:rPr>
        <w:t>以坦白从宽的法律规定和宽严相济的刑事政策为指导，推进落实认罪认罚从宽制度，办理认罪认罚从宽案件</w:t>
      </w:r>
      <w:r>
        <w:rPr>
          <w:rFonts w:ascii="Times New Roman" w:eastAsia="仿宋_GB2312" w:hAnsi="Times New Roman" w:cs="Times New Roman" w:hint="eastAsia"/>
          <w:b w:val="0"/>
          <w:bCs w:val="0"/>
          <w:kern w:val="2"/>
          <w:sz w:val="32"/>
          <w:szCs w:val="32"/>
        </w:rPr>
        <w:t>12</w:t>
      </w:r>
      <w:r>
        <w:rPr>
          <w:rFonts w:ascii="仿宋_GB2312" w:eastAsia="仿宋_GB2312" w:hAnsi="仿宋_GB2312" w:cs="仿宋_GB2312" w:hint="eastAsia"/>
          <w:b w:val="0"/>
          <w:bCs w:val="0"/>
          <w:kern w:val="2"/>
          <w:sz w:val="32"/>
          <w:szCs w:val="32"/>
        </w:rPr>
        <w:t>件</w:t>
      </w:r>
      <w:r>
        <w:rPr>
          <w:rFonts w:ascii="Times New Roman" w:eastAsia="仿宋_GB2312" w:hAnsi="Times New Roman" w:cs="Times New Roman" w:hint="eastAsia"/>
          <w:b w:val="0"/>
          <w:bCs w:val="0"/>
          <w:kern w:val="2"/>
          <w:sz w:val="32"/>
          <w:szCs w:val="32"/>
        </w:rPr>
        <w:t>13</w:t>
      </w:r>
      <w:r>
        <w:rPr>
          <w:rFonts w:ascii="仿宋_GB2312" w:eastAsia="仿宋_GB2312" w:hAnsi="仿宋_GB2312" w:cs="仿宋_GB2312" w:hint="eastAsia"/>
          <w:b w:val="0"/>
          <w:bCs w:val="0"/>
          <w:kern w:val="2"/>
          <w:sz w:val="32"/>
          <w:szCs w:val="32"/>
        </w:rPr>
        <w:t>人，进一步提高诉讼效率、减少社会矛盾。</w:t>
      </w:r>
    </w:p>
    <w:p w:rsidR="0064375F" w:rsidRDefault="00B80B12">
      <w:pPr>
        <w:pStyle w:val="4"/>
        <w:spacing w:before="0" w:after="0" w:line="576" w:lineRule="exact"/>
        <w:ind w:firstLineChars="200" w:firstLine="643"/>
        <w:rPr>
          <w:rFonts w:ascii="仿宋_GB2312" w:eastAsia="仿宋_GB2312" w:hAnsi="仿宋_GB2312" w:cs="仿宋_GB2312"/>
          <w:b w:val="0"/>
          <w:bCs w:val="0"/>
          <w:kern w:val="2"/>
          <w:sz w:val="32"/>
          <w:szCs w:val="32"/>
        </w:rPr>
      </w:pPr>
      <w:r>
        <w:rPr>
          <w:rFonts w:ascii="仿宋_GB2312" w:eastAsia="仿宋_GB2312" w:hAnsi="仿宋_GB2312" w:cs="仿宋_GB2312" w:hint="eastAsia"/>
          <w:kern w:val="2"/>
          <w:sz w:val="32"/>
          <w:szCs w:val="32"/>
        </w:rPr>
        <w:t>对接监察体制改革。</w:t>
      </w:r>
      <w:r>
        <w:rPr>
          <w:rFonts w:ascii="仿宋_GB2312" w:eastAsia="仿宋_GB2312" w:hAnsi="仿宋_GB2312" w:cs="仿宋_GB2312" w:hint="eastAsia"/>
          <w:b w:val="0"/>
          <w:bCs w:val="0"/>
          <w:kern w:val="2"/>
          <w:sz w:val="32"/>
          <w:szCs w:val="32"/>
        </w:rPr>
        <w:t>积极适应监察体制改革新要求，保持惩治腐败的高压态势。落实《办理职务犯罪案件工作衔接办法（试行）》，协商完善提前介入、案件移送、补充调查等环节衔接机制。今年，共受邀</w:t>
      </w:r>
      <w:r>
        <w:rPr>
          <w:rFonts w:ascii="仿宋_GB2312" w:eastAsia="仿宋_GB2312" w:hAnsi="仿宋_GB2312" w:cs="仿宋_GB2312" w:hint="eastAsia"/>
          <w:b w:val="0"/>
          <w:bCs w:val="0"/>
          <w:kern w:val="2"/>
          <w:sz w:val="32"/>
          <w:szCs w:val="32"/>
        </w:rPr>
        <w:t>派员</w:t>
      </w:r>
      <w:r>
        <w:rPr>
          <w:rFonts w:ascii="仿宋_GB2312" w:eastAsia="仿宋_GB2312" w:hAnsi="仿宋_GB2312" w:cs="仿宋_GB2312" w:hint="eastAsia"/>
          <w:b w:val="0"/>
          <w:bCs w:val="0"/>
          <w:kern w:val="2"/>
          <w:sz w:val="32"/>
          <w:szCs w:val="32"/>
        </w:rPr>
        <w:t>提前介入监察委职务犯罪案件调查活动</w:t>
      </w:r>
      <w:r>
        <w:rPr>
          <w:rFonts w:ascii="Times New Roman" w:eastAsia="仿宋_GB2312" w:hAnsi="Times New Roman" w:cs="Times New Roman" w:hint="eastAsia"/>
          <w:b w:val="0"/>
          <w:bCs w:val="0"/>
          <w:kern w:val="2"/>
          <w:sz w:val="32"/>
          <w:szCs w:val="32"/>
        </w:rPr>
        <w:t>4</w:t>
      </w:r>
      <w:r>
        <w:rPr>
          <w:rFonts w:ascii="仿宋_GB2312" w:eastAsia="仿宋_GB2312" w:hAnsi="仿宋_GB2312" w:cs="仿宋_GB2312" w:hint="eastAsia"/>
          <w:b w:val="0"/>
          <w:bCs w:val="0"/>
          <w:kern w:val="2"/>
          <w:sz w:val="32"/>
          <w:szCs w:val="32"/>
        </w:rPr>
        <w:t>件</w:t>
      </w:r>
      <w:r>
        <w:rPr>
          <w:rFonts w:ascii="Times New Roman" w:eastAsia="仿宋_GB2312" w:hAnsi="Times New Roman" w:cs="Times New Roman" w:hint="eastAsia"/>
          <w:b w:val="0"/>
          <w:bCs w:val="0"/>
          <w:kern w:val="2"/>
          <w:sz w:val="32"/>
          <w:szCs w:val="32"/>
        </w:rPr>
        <w:t>12</w:t>
      </w:r>
      <w:r>
        <w:rPr>
          <w:rFonts w:ascii="仿宋_GB2312" w:eastAsia="仿宋_GB2312" w:hAnsi="仿宋_GB2312" w:cs="仿宋_GB2312" w:hint="eastAsia"/>
          <w:b w:val="0"/>
          <w:bCs w:val="0"/>
          <w:kern w:val="2"/>
          <w:sz w:val="32"/>
          <w:szCs w:val="32"/>
        </w:rPr>
        <w:t>人次</w:t>
      </w:r>
      <w:r>
        <w:rPr>
          <w:rFonts w:ascii="仿宋_GB2312" w:eastAsia="仿宋_GB2312" w:hAnsi="仿宋_GB2312" w:cs="仿宋_GB2312" w:hint="eastAsia"/>
          <w:b w:val="0"/>
          <w:bCs w:val="0"/>
          <w:kern w:val="2"/>
          <w:sz w:val="32"/>
          <w:szCs w:val="32"/>
        </w:rPr>
        <w:t>，</w:t>
      </w:r>
      <w:r>
        <w:rPr>
          <w:rFonts w:ascii="仿宋_GB2312" w:eastAsia="仿宋_GB2312" w:hAnsi="仿宋_GB2312" w:cs="仿宋_GB2312" w:hint="eastAsia"/>
          <w:b w:val="0"/>
          <w:bCs w:val="0"/>
          <w:kern w:val="2"/>
          <w:sz w:val="32"/>
          <w:szCs w:val="32"/>
        </w:rPr>
        <w:t>审查起诉县监察委移送案件</w:t>
      </w:r>
      <w:r>
        <w:rPr>
          <w:rFonts w:ascii="Times New Roman" w:eastAsia="仿宋_GB2312" w:hAnsi="Times New Roman" w:cs="Times New Roman" w:hint="eastAsia"/>
          <w:b w:val="0"/>
          <w:bCs w:val="0"/>
          <w:kern w:val="2"/>
          <w:sz w:val="32"/>
          <w:szCs w:val="32"/>
        </w:rPr>
        <w:t>2</w:t>
      </w:r>
      <w:r>
        <w:rPr>
          <w:rFonts w:ascii="仿宋_GB2312" w:eastAsia="仿宋_GB2312" w:hAnsi="仿宋_GB2312" w:cs="仿宋_GB2312" w:hint="eastAsia"/>
          <w:b w:val="0"/>
          <w:bCs w:val="0"/>
          <w:kern w:val="2"/>
          <w:sz w:val="32"/>
          <w:szCs w:val="32"/>
        </w:rPr>
        <w:t>件</w:t>
      </w:r>
      <w:r>
        <w:rPr>
          <w:rFonts w:ascii="Times New Roman" w:eastAsia="仿宋_GB2312" w:hAnsi="Times New Roman" w:cs="Times New Roman" w:hint="eastAsia"/>
          <w:b w:val="0"/>
          <w:bCs w:val="0"/>
          <w:kern w:val="2"/>
          <w:sz w:val="32"/>
          <w:szCs w:val="32"/>
        </w:rPr>
        <w:t>2</w:t>
      </w:r>
      <w:r>
        <w:rPr>
          <w:rFonts w:ascii="仿宋_GB2312" w:eastAsia="仿宋_GB2312" w:hAnsi="仿宋_GB2312" w:cs="仿宋_GB2312" w:hint="eastAsia"/>
          <w:b w:val="0"/>
          <w:bCs w:val="0"/>
          <w:kern w:val="2"/>
          <w:sz w:val="32"/>
          <w:szCs w:val="32"/>
        </w:rPr>
        <w:t>人，审查起诉州监察委和州检察院指定管辖案件</w:t>
      </w:r>
      <w:r>
        <w:rPr>
          <w:rFonts w:ascii="Times New Roman" w:eastAsia="仿宋_GB2312" w:hAnsi="Times New Roman" w:cs="Times New Roman" w:hint="eastAsia"/>
          <w:b w:val="0"/>
          <w:bCs w:val="0"/>
          <w:kern w:val="2"/>
          <w:sz w:val="32"/>
          <w:szCs w:val="32"/>
        </w:rPr>
        <w:t>2</w:t>
      </w:r>
      <w:r>
        <w:rPr>
          <w:rFonts w:ascii="仿宋_GB2312" w:eastAsia="仿宋_GB2312" w:hAnsi="仿宋_GB2312" w:cs="仿宋_GB2312" w:hint="eastAsia"/>
          <w:b w:val="0"/>
          <w:bCs w:val="0"/>
          <w:kern w:val="2"/>
          <w:sz w:val="32"/>
          <w:szCs w:val="32"/>
        </w:rPr>
        <w:t>件</w:t>
      </w:r>
      <w:r>
        <w:rPr>
          <w:rFonts w:ascii="Times New Roman" w:eastAsia="仿宋_GB2312" w:hAnsi="Times New Roman" w:cs="Times New Roman" w:hint="eastAsia"/>
          <w:b w:val="0"/>
          <w:bCs w:val="0"/>
          <w:kern w:val="2"/>
          <w:sz w:val="32"/>
          <w:szCs w:val="32"/>
        </w:rPr>
        <w:t>2</w:t>
      </w:r>
      <w:r>
        <w:rPr>
          <w:rFonts w:ascii="仿宋_GB2312" w:eastAsia="仿宋_GB2312" w:hAnsi="仿宋_GB2312" w:cs="仿宋_GB2312" w:hint="eastAsia"/>
          <w:b w:val="0"/>
          <w:bCs w:val="0"/>
          <w:kern w:val="2"/>
          <w:sz w:val="32"/>
          <w:szCs w:val="32"/>
        </w:rPr>
        <w:t>人。其中，在审查起诉理县监察委移送的张某受贿案时，综合运用</w:t>
      </w:r>
      <w:r>
        <w:rPr>
          <w:rFonts w:ascii="仿宋_GB2312" w:eastAsia="仿宋_GB2312" w:hAnsi="仿宋_GB2312" w:cs="仿宋_GB2312" w:hint="eastAsia"/>
          <w:b w:val="0"/>
          <w:bCs w:val="0"/>
          <w:kern w:val="2"/>
          <w:sz w:val="32"/>
          <w:szCs w:val="32"/>
        </w:rPr>
        <w:t>法理、事理、情理开展释法说理，最终使张某从拒不认罪向甘愿伏法彻底转变，达到了社会效果和法律效果的有机统一。</w:t>
      </w:r>
    </w:p>
    <w:p w:rsidR="0064375F" w:rsidRDefault="00B80B12">
      <w:pPr>
        <w:pStyle w:val="4"/>
        <w:spacing w:before="0" w:after="0" w:line="576" w:lineRule="exact"/>
        <w:ind w:firstLineChars="200" w:firstLine="640"/>
        <w:rPr>
          <w:rFonts w:ascii="黑体" w:eastAsia="黑体" w:hAnsi="黑体" w:cs="黑体"/>
          <w:b w:val="0"/>
          <w:bCs w:val="0"/>
          <w:kern w:val="2"/>
          <w:sz w:val="32"/>
          <w:szCs w:val="32"/>
        </w:rPr>
      </w:pPr>
      <w:r>
        <w:rPr>
          <w:rFonts w:ascii="黑体" w:eastAsia="黑体" w:hAnsi="黑体" w:cs="黑体" w:hint="eastAsia"/>
          <w:b w:val="0"/>
          <w:bCs w:val="0"/>
          <w:kern w:val="2"/>
          <w:sz w:val="32"/>
          <w:szCs w:val="32"/>
        </w:rPr>
        <w:lastRenderedPageBreak/>
        <w:t>五、夯实检察发展根基，持续提升检察队伍的建设水平</w:t>
      </w:r>
    </w:p>
    <w:p w:rsidR="0064375F" w:rsidRDefault="00B80B12">
      <w:pPr>
        <w:spacing w:line="576"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严格按照“四个铁一般”队伍建设要求，不断提升检察队伍综合素质能力，确保检察工作正确政治方向。</w:t>
      </w:r>
    </w:p>
    <w:p w:rsidR="0064375F" w:rsidRDefault="00B80B12">
      <w:pPr>
        <w:spacing w:line="576"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加强思想政治建设。</w:t>
      </w:r>
      <w:r>
        <w:rPr>
          <w:rFonts w:ascii="Times New Roman" w:eastAsia="仿宋_GB2312" w:hAnsi="Times New Roman" w:hint="eastAsia"/>
          <w:sz w:val="32"/>
          <w:szCs w:val="32"/>
        </w:rPr>
        <w:t>扎实开展“</w:t>
      </w:r>
      <w:r>
        <w:rPr>
          <w:rFonts w:ascii="Times New Roman" w:eastAsia="仿宋_GB2312" w:hAnsi="Times New Roman"/>
          <w:sz w:val="32"/>
          <w:szCs w:val="32"/>
        </w:rPr>
        <w:t>不忘初心、牢记使命</w:t>
      </w:r>
      <w:r>
        <w:rPr>
          <w:rFonts w:ascii="Times New Roman" w:eastAsia="仿宋_GB2312" w:hAnsi="Times New Roman" w:hint="eastAsia"/>
          <w:sz w:val="32"/>
          <w:szCs w:val="32"/>
        </w:rPr>
        <w:t>”</w:t>
      </w:r>
      <w:r>
        <w:rPr>
          <w:rFonts w:ascii="Times New Roman" w:eastAsia="仿宋_GB2312" w:hAnsi="Times New Roman"/>
          <w:sz w:val="32"/>
          <w:szCs w:val="32"/>
        </w:rPr>
        <w:t>主题教育，深入学习党的十九大</w:t>
      </w:r>
      <w:r>
        <w:rPr>
          <w:rFonts w:ascii="Times New Roman" w:eastAsia="仿宋_GB2312" w:hAnsi="Times New Roman" w:hint="eastAsia"/>
          <w:sz w:val="32"/>
          <w:szCs w:val="32"/>
        </w:rPr>
        <w:t>及十九届四中全会</w:t>
      </w:r>
      <w:r>
        <w:rPr>
          <w:rFonts w:ascii="Times New Roman" w:eastAsia="仿宋_GB2312" w:hAnsi="Times New Roman"/>
          <w:sz w:val="32"/>
          <w:szCs w:val="32"/>
        </w:rPr>
        <w:t>精神、习近平新时代中国特色社会主义思想、张军检察长在四川检察机关调研时的讲话精神等，</w:t>
      </w:r>
      <w:r>
        <w:rPr>
          <w:rFonts w:ascii="Times New Roman" w:eastAsia="仿宋_GB2312" w:hAnsi="Times New Roman" w:hint="eastAsia"/>
          <w:sz w:val="32"/>
          <w:szCs w:val="32"/>
        </w:rPr>
        <w:t>坚持学原文、悟原理，</w:t>
      </w:r>
      <w:r>
        <w:rPr>
          <w:rFonts w:ascii="Times New Roman" w:eastAsia="仿宋_GB2312" w:hAnsi="Times New Roman"/>
          <w:sz w:val="32"/>
          <w:szCs w:val="32"/>
        </w:rPr>
        <w:t>引导干警以着力解决</w:t>
      </w:r>
      <w:r>
        <w:rPr>
          <w:rFonts w:ascii="Times New Roman" w:eastAsia="仿宋_GB2312" w:hAnsi="Times New Roman" w:hint="eastAsia"/>
          <w:sz w:val="32"/>
          <w:szCs w:val="32"/>
        </w:rPr>
        <w:t>执法办案中</w:t>
      </w:r>
      <w:r>
        <w:rPr>
          <w:rFonts w:ascii="Times New Roman" w:eastAsia="仿宋_GB2312" w:hAnsi="Times New Roman"/>
          <w:sz w:val="32"/>
          <w:szCs w:val="32"/>
        </w:rPr>
        <w:t>人民群众最关心的问题来体现政治担当，树</w:t>
      </w:r>
      <w:r>
        <w:rPr>
          <w:rFonts w:ascii="Times New Roman" w:eastAsia="仿宋_GB2312" w:hAnsi="Times New Roman" w:hint="eastAsia"/>
          <w:sz w:val="32"/>
          <w:szCs w:val="32"/>
        </w:rPr>
        <w:t>立“以</w:t>
      </w:r>
      <w:r>
        <w:rPr>
          <w:rFonts w:ascii="Times New Roman" w:eastAsia="仿宋_GB2312" w:hAnsi="Times New Roman"/>
          <w:sz w:val="32"/>
          <w:szCs w:val="32"/>
        </w:rPr>
        <w:t>人民为中心</w:t>
      </w:r>
      <w:r>
        <w:rPr>
          <w:rFonts w:ascii="Times New Roman" w:eastAsia="仿宋_GB2312" w:hAnsi="Times New Roman" w:hint="eastAsia"/>
          <w:sz w:val="32"/>
          <w:szCs w:val="32"/>
        </w:rPr>
        <w:t>”</w:t>
      </w:r>
      <w:r>
        <w:rPr>
          <w:rFonts w:ascii="Times New Roman" w:eastAsia="仿宋_GB2312" w:hAnsi="Times New Roman"/>
          <w:sz w:val="32"/>
          <w:szCs w:val="32"/>
        </w:rPr>
        <w:t>的检察发展理念</w:t>
      </w:r>
      <w:r>
        <w:rPr>
          <w:rFonts w:ascii="Times New Roman" w:eastAsia="仿宋_GB2312" w:hAnsi="Times New Roman" w:hint="eastAsia"/>
          <w:sz w:val="32"/>
          <w:szCs w:val="32"/>
        </w:rPr>
        <w:t>，切实</w:t>
      </w:r>
      <w:r>
        <w:rPr>
          <w:rFonts w:ascii="Times New Roman" w:eastAsia="仿宋_GB2312" w:hAnsi="Times New Roman" w:hint="eastAsia"/>
          <w:sz w:val="32"/>
          <w:szCs w:val="32"/>
        </w:rPr>
        <w:t>增强“</w:t>
      </w:r>
      <w:r>
        <w:rPr>
          <w:rFonts w:ascii="Times New Roman" w:eastAsia="仿宋_GB2312" w:hAnsi="Times New Roman"/>
          <w:sz w:val="32"/>
          <w:szCs w:val="32"/>
        </w:rPr>
        <w:t>四个意识</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坚定“四个自信”，</w:t>
      </w:r>
      <w:r>
        <w:rPr>
          <w:rFonts w:ascii="Times New Roman" w:eastAsia="仿宋_GB2312" w:hAnsi="Times New Roman"/>
          <w:sz w:val="32"/>
          <w:szCs w:val="32"/>
        </w:rPr>
        <w:t>做到</w:t>
      </w:r>
      <w:r>
        <w:rPr>
          <w:rFonts w:ascii="Times New Roman" w:eastAsia="仿宋_GB2312" w:hAnsi="Times New Roman" w:hint="eastAsia"/>
          <w:sz w:val="32"/>
          <w:szCs w:val="32"/>
        </w:rPr>
        <w:t>“</w:t>
      </w:r>
      <w:r>
        <w:rPr>
          <w:rFonts w:ascii="Times New Roman" w:eastAsia="仿宋_GB2312" w:hAnsi="Times New Roman"/>
          <w:sz w:val="32"/>
          <w:szCs w:val="32"/>
        </w:rPr>
        <w:t>两个维护</w:t>
      </w:r>
      <w:r>
        <w:rPr>
          <w:rFonts w:ascii="Times New Roman" w:eastAsia="仿宋_GB2312" w:hAnsi="Times New Roman" w:hint="eastAsia"/>
          <w:sz w:val="32"/>
          <w:szCs w:val="32"/>
        </w:rPr>
        <w:t>”。</w:t>
      </w:r>
    </w:p>
    <w:p w:rsidR="0064375F" w:rsidRDefault="00B80B12">
      <w:pPr>
        <w:spacing w:line="576" w:lineRule="exact"/>
        <w:ind w:firstLineChars="200" w:firstLine="643"/>
        <w:rPr>
          <w:rFonts w:ascii="Times New Roman" w:eastAsia="仿宋_GB2312" w:hAnsi="Times New Roman"/>
          <w:color w:val="000000" w:themeColor="text1"/>
          <w:sz w:val="32"/>
          <w:szCs w:val="32"/>
        </w:rPr>
      </w:pPr>
      <w:r>
        <w:rPr>
          <w:rFonts w:ascii="仿宋_GB2312" w:eastAsia="仿宋_GB2312" w:hAnsi="仿宋_GB2312" w:cs="仿宋_GB2312" w:hint="eastAsia"/>
          <w:b/>
          <w:bCs/>
          <w:color w:val="000000" w:themeColor="text1"/>
          <w:sz w:val="32"/>
          <w:szCs w:val="32"/>
        </w:rPr>
        <w:t>强化纪律作风</w:t>
      </w:r>
      <w:r>
        <w:rPr>
          <w:rFonts w:ascii="仿宋_GB2312" w:eastAsia="仿宋_GB2312" w:hAnsi="仿宋_GB2312" w:cs="仿宋_GB2312" w:hint="eastAsia"/>
          <w:b/>
          <w:bCs/>
          <w:color w:val="000000" w:themeColor="text1"/>
          <w:sz w:val="32"/>
          <w:szCs w:val="32"/>
        </w:rPr>
        <w:t>建设。</w:t>
      </w:r>
      <w:r>
        <w:rPr>
          <w:rFonts w:ascii="仿宋_GB2312" w:eastAsia="仿宋_GB2312" w:hAnsi="仿宋_GB2312" w:cs="仿宋_GB2312" w:hint="eastAsia"/>
          <w:color w:val="000000" w:themeColor="text1"/>
          <w:sz w:val="32"/>
          <w:szCs w:val="32"/>
        </w:rPr>
        <w:t>始终将政治纪律和政治规矩挺在前面，认真贯彻落实《中国共产党党组工作条例》《中国共产党政法工作条例》，坚持党对检察工作的绝对领导，及时向县委请示报告扫黑除恶、公益诉讼、突发事件处置等重大事项。从严落实民主集中制，坚持重大事项民主集中决策，不断增强科学决策能力。落实“一岗双责”主体责任，开展“以案促改”工作，加强正反典型教育，</w:t>
      </w:r>
      <w:r>
        <w:rPr>
          <w:rFonts w:ascii="Times New Roman" w:eastAsia="仿宋_GB2312" w:hAnsi="Times New Roman" w:hint="eastAsia"/>
          <w:color w:val="000000" w:themeColor="text1"/>
          <w:sz w:val="32"/>
          <w:szCs w:val="32"/>
        </w:rPr>
        <w:t>严格执行禁酒令、赌博禁令等，</w:t>
      </w:r>
      <w:r>
        <w:rPr>
          <w:rFonts w:ascii="仿宋_GB2312" w:eastAsia="仿宋_GB2312" w:hAnsi="仿宋_GB2312" w:cs="仿宋_GB2312" w:hint="eastAsia"/>
          <w:color w:val="000000" w:themeColor="text1"/>
          <w:sz w:val="32"/>
          <w:szCs w:val="32"/>
        </w:rPr>
        <w:t>签订了《拒</w:t>
      </w:r>
      <w:r>
        <w:rPr>
          <w:rFonts w:ascii="仿宋_GB2312" w:eastAsia="仿宋_GB2312" w:hAnsi="仿宋_GB2312" w:cs="仿宋_GB2312" w:hint="eastAsia"/>
          <w:color w:val="000000" w:themeColor="text1"/>
          <w:sz w:val="32"/>
          <w:szCs w:val="32"/>
        </w:rPr>
        <w:t>绝“赌博敛财”承诺书》《不利用地方名贵特产谋取私利承诺书》，进一步约束检察人员行为</w:t>
      </w:r>
      <w:r>
        <w:rPr>
          <w:rFonts w:ascii="Times New Roman" w:eastAsia="仿宋_GB2312" w:hAnsi="Times New Roman" w:hint="eastAsia"/>
          <w:color w:val="000000" w:themeColor="text1"/>
          <w:sz w:val="32"/>
          <w:szCs w:val="32"/>
        </w:rPr>
        <w:t>，</w:t>
      </w:r>
      <w:r>
        <w:rPr>
          <w:rFonts w:ascii="Times New Roman" w:eastAsia="仿宋_GB2312" w:hAnsi="Times New Roman" w:hint="eastAsia"/>
          <w:color w:val="000000" w:themeColor="text1"/>
          <w:sz w:val="32"/>
          <w:szCs w:val="32"/>
        </w:rPr>
        <w:t>保持</w:t>
      </w:r>
      <w:r>
        <w:rPr>
          <w:rFonts w:ascii="Times New Roman" w:eastAsia="仿宋_GB2312" w:hAnsi="Times New Roman"/>
          <w:color w:val="000000" w:themeColor="text1"/>
          <w:sz w:val="32"/>
          <w:szCs w:val="32"/>
        </w:rPr>
        <w:t>了在工作作风、廉洁自律等方面被追究的</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零记录</w:t>
      </w:r>
      <w:r>
        <w:rPr>
          <w:rFonts w:ascii="Times New Roman" w:eastAsia="仿宋_GB2312" w:hAnsi="Times New Roman" w:hint="eastAsia"/>
          <w:color w:val="000000" w:themeColor="text1"/>
          <w:sz w:val="32"/>
          <w:szCs w:val="32"/>
        </w:rPr>
        <w:t>”</w:t>
      </w:r>
      <w:r>
        <w:rPr>
          <w:rFonts w:ascii="仿宋_GB2312" w:eastAsia="仿宋_GB2312" w:hAnsi="仿宋_GB2312" w:cs="仿宋_GB2312" w:hint="eastAsia"/>
          <w:color w:val="000000" w:themeColor="text1"/>
          <w:sz w:val="32"/>
          <w:szCs w:val="32"/>
        </w:rPr>
        <w:t>。</w:t>
      </w:r>
      <w:r>
        <w:rPr>
          <w:rFonts w:ascii="Times New Roman" w:eastAsia="仿宋_GB2312" w:hAnsi="Times New Roman" w:hint="eastAsia"/>
          <w:color w:val="000000" w:themeColor="text1"/>
          <w:sz w:val="32"/>
          <w:szCs w:val="32"/>
        </w:rPr>
        <w:t>加强党员</w:t>
      </w:r>
      <w:r>
        <w:rPr>
          <w:rFonts w:ascii="Times New Roman" w:eastAsia="仿宋_GB2312" w:hAnsi="Times New Roman" w:hint="eastAsia"/>
          <w:color w:val="000000" w:themeColor="text1"/>
          <w:sz w:val="32"/>
          <w:szCs w:val="32"/>
        </w:rPr>
        <w:t>干警</w:t>
      </w:r>
      <w:r>
        <w:rPr>
          <w:rFonts w:ascii="Times New Roman" w:eastAsia="仿宋_GB2312" w:hAnsi="Times New Roman" w:hint="eastAsia"/>
          <w:color w:val="000000" w:themeColor="text1"/>
          <w:sz w:val="32"/>
          <w:szCs w:val="32"/>
        </w:rPr>
        <w:t>纪律规矩意识教育，</w:t>
      </w:r>
      <w:r>
        <w:rPr>
          <w:rFonts w:ascii="仿宋_GB2312" w:eastAsia="仿宋_GB2312" w:hAnsi="仿宋_GB2312" w:cs="仿宋_GB2312" w:hint="eastAsia"/>
          <w:color w:val="000000" w:themeColor="text1"/>
          <w:sz w:val="32"/>
          <w:szCs w:val="32"/>
        </w:rPr>
        <w:t>充分运用微信、短信平台，在节假日、双休日等节点，发布廉政信息</w:t>
      </w:r>
      <w:r>
        <w:rPr>
          <w:rFonts w:ascii="仿宋_GB2312" w:eastAsia="仿宋_GB2312" w:hAnsi="仿宋_GB2312" w:cs="仿宋_GB2312" w:hint="eastAsia"/>
          <w:color w:val="000000" w:themeColor="text1"/>
          <w:sz w:val="32"/>
          <w:szCs w:val="32"/>
        </w:rPr>
        <w:t>60</w:t>
      </w:r>
      <w:r>
        <w:rPr>
          <w:rFonts w:ascii="仿宋_GB2312" w:eastAsia="仿宋_GB2312" w:hAnsi="仿宋_GB2312" w:cs="仿宋_GB2312" w:hint="eastAsia"/>
          <w:color w:val="000000" w:themeColor="text1"/>
          <w:sz w:val="32"/>
          <w:szCs w:val="32"/>
        </w:rPr>
        <w:t>余条，规范干警</w:t>
      </w:r>
      <w:r>
        <w:rPr>
          <w:rFonts w:ascii="Times New Roman" w:eastAsia="仿宋_GB2312" w:hAnsi="Times New Roman" w:hint="eastAsia"/>
          <w:sz w:val="32"/>
          <w:szCs w:val="32"/>
        </w:rPr>
        <w:t>8</w:t>
      </w:r>
      <w:r>
        <w:rPr>
          <w:rFonts w:ascii="仿宋_GB2312" w:eastAsia="仿宋_GB2312" w:hAnsi="仿宋_GB2312" w:cs="仿宋_GB2312" w:hint="eastAsia"/>
          <w:color w:val="000000" w:themeColor="text1"/>
          <w:sz w:val="32"/>
          <w:szCs w:val="32"/>
        </w:rPr>
        <w:t>小时外行为</w:t>
      </w:r>
      <w:r>
        <w:rPr>
          <w:rFonts w:ascii="Times New Roman" w:eastAsia="仿宋_GB2312" w:hAnsi="Times New Roman" w:hint="eastAsia"/>
          <w:color w:val="000000" w:themeColor="text1"/>
          <w:sz w:val="32"/>
          <w:szCs w:val="32"/>
        </w:rPr>
        <w:t>。</w:t>
      </w:r>
    </w:p>
    <w:p w:rsidR="0064375F" w:rsidRDefault="00B80B12">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强化人才队伍建设。</w:t>
      </w:r>
      <w:r>
        <w:rPr>
          <w:rFonts w:ascii="仿宋_GB2312" w:eastAsia="仿宋_GB2312" w:hAnsi="仿宋_GB2312" w:cs="仿宋_GB2312" w:hint="eastAsia"/>
          <w:sz w:val="32"/>
          <w:szCs w:val="32"/>
        </w:rPr>
        <w:t>以检察队伍专业化为导向，分类开展思想政治、检察业务以及行政综合等教育培训，组织参加教育培训</w:t>
      </w:r>
      <w:r>
        <w:rPr>
          <w:rFonts w:ascii="Times New Roman" w:eastAsia="仿宋_GB2312" w:hAnsi="Times New Roman" w:hint="eastAsia"/>
          <w:sz w:val="32"/>
          <w:szCs w:val="32"/>
        </w:rPr>
        <w:t>180</w:t>
      </w:r>
      <w:r>
        <w:rPr>
          <w:rFonts w:ascii="仿宋_GB2312" w:eastAsia="仿宋_GB2312" w:hAnsi="仿宋_GB2312" w:cs="仿宋_GB2312" w:hint="eastAsia"/>
          <w:sz w:val="32"/>
          <w:szCs w:val="32"/>
        </w:rPr>
        <w:t>余人次。深入开展党建促队建系列活动，综合提升干警语言运用能力、综合分析研判能力、沟通协调能力。依托援藏受援平台，不断加大与自贡市检察机关的沟通交流，增强援藏受援工作的针对性</w:t>
      </w:r>
      <w:r>
        <w:rPr>
          <w:rFonts w:ascii="仿宋_GB2312" w:eastAsia="仿宋_GB2312" w:hAnsi="仿宋_GB2312" w:cs="仿宋_GB2312" w:hint="eastAsia"/>
          <w:sz w:val="32"/>
          <w:szCs w:val="32"/>
        </w:rPr>
        <w:t>。全年，自贡市两级检察院共派出业务骨干</w:t>
      </w:r>
      <w:r>
        <w:rPr>
          <w:rFonts w:ascii="Times New Roman" w:eastAsia="仿宋_GB2312" w:hAnsi="Times New Roman" w:hint="eastAsia"/>
          <w:sz w:val="32"/>
          <w:szCs w:val="32"/>
        </w:rPr>
        <w:t>4</w:t>
      </w:r>
      <w:r>
        <w:rPr>
          <w:rFonts w:ascii="仿宋_GB2312" w:eastAsia="仿宋_GB2312" w:hAnsi="仿宋_GB2312" w:cs="仿宋_GB2312" w:hint="eastAsia"/>
          <w:sz w:val="32"/>
          <w:szCs w:val="32"/>
        </w:rPr>
        <w:t>人次</w:t>
      </w:r>
      <w:r>
        <w:rPr>
          <w:rFonts w:ascii="仿宋_GB2312" w:eastAsia="仿宋_GB2312" w:hAnsi="仿宋_GB2312" w:cs="仿宋_GB2312" w:hint="eastAsia"/>
          <w:sz w:val="32"/>
          <w:szCs w:val="32"/>
        </w:rPr>
        <w:t>到我院开展业务指导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通过业务授课等方式开展交流</w:t>
      </w:r>
      <w:r>
        <w:rPr>
          <w:rFonts w:ascii="Times New Roman" w:eastAsia="仿宋_GB2312" w:hAnsi="Times New Roman" w:hint="eastAsia"/>
          <w:sz w:val="32"/>
          <w:szCs w:val="32"/>
        </w:rPr>
        <w:t>39</w:t>
      </w:r>
      <w:r>
        <w:rPr>
          <w:rFonts w:ascii="仿宋_GB2312" w:eastAsia="仿宋_GB2312" w:hAnsi="仿宋_GB2312" w:cs="仿宋_GB2312" w:hint="eastAsia"/>
          <w:sz w:val="32"/>
          <w:szCs w:val="32"/>
        </w:rPr>
        <w:t>人次。</w:t>
      </w:r>
      <w:bookmarkStart w:id="0" w:name="_GoBack"/>
      <w:bookmarkEnd w:id="0"/>
    </w:p>
    <w:p w:rsidR="0064375F" w:rsidRDefault="00B80B12">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强化内外监督制约。</w:t>
      </w:r>
      <w:r>
        <w:rPr>
          <w:rFonts w:ascii="仿宋_GB2312" w:eastAsia="仿宋_GB2312" w:hAnsi="仿宋_GB2312" w:cs="仿宋_GB2312" w:hint="eastAsia"/>
          <w:sz w:val="32"/>
          <w:szCs w:val="32"/>
        </w:rPr>
        <w:t>着力推进新型检察公共关系建设，不断深化“阳光检务”，增强检察工作的透明度和公信力。</w:t>
      </w:r>
      <w:r>
        <w:rPr>
          <w:rFonts w:ascii="Times New Roman" w:eastAsia="仿宋_GB2312" w:hAnsi="Times New Roman" w:hint="eastAsia"/>
          <w:sz w:val="32"/>
          <w:szCs w:val="32"/>
        </w:rPr>
        <w:t>主动</w:t>
      </w:r>
      <w:r>
        <w:rPr>
          <w:rFonts w:ascii="Times New Roman" w:eastAsia="仿宋_GB2312" w:hAnsi="Times New Roman"/>
          <w:sz w:val="32"/>
          <w:szCs w:val="32"/>
        </w:rPr>
        <w:t>向</w:t>
      </w:r>
      <w:r>
        <w:rPr>
          <w:rFonts w:ascii="Times New Roman" w:eastAsia="仿宋_GB2312" w:hAnsi="Times New Roman" w:hint="eastAsia"/>
          <w:sz w:val="32"/>
          <w:szCs w:val="32"/>
        </w:rPr>
        <w:t>县委、人大、政协</w:t>
      </w:r>
      <w:r>
        <w:rPr>
          <w:rFonts w:ascii="Times New Roman" w:eastAsia="仿宋_GB2312" w:hAnsi="Times New Roman"/>
          <w:sz w:val="32"/>
          <w:szCs w:val="32"/>
        </w:rPr>
        <w:t>汇报</w:t>
      </w:r>
      <w:r>
        <w:rPr>
          <w:rFonts w:ascii="Times New Roman" w:eastAsia="仿宋_GB2312" w:hAnsi="Times New Roman" w:hint="eastAsia"/>
          <w:sz w:val="32"/>
          <w:szCs w:val="32"/>
        </w:rPr>
        <w:t>、通报</w:t>
      </w:r>
      <w:r>
        <w:rPr>
          <w:rFonts w:ascii="Times New Roman" w:eastAsia="仿宋_GB2312" w:hAnsi="Times New Roman"/>
          <w:sz w:val="32"/>
          <w:szCs w:val="32"/>
        </w:rPr>
        <w:t>检察工作，专题</w:t>
      </w:r>
      <w:r>
        <w:rPr>
          <w:rFonts w:ascii="Times New Roman" w:eastAsia="仿宋_GB2312" w:hAnsi="Times New Roman" w:hint="eastAsia"/>
          <w:sz w:val="32"/>
          <w:szCs w:val="32"/>
        </w:rPr>
        <w:t>向县人大常委会</w:t>
      </w:r>
      <w:r>
        <w:rPr>
          <w:rFonts w:ascii="Times New Roman" w:eastAsia="仿宋_GB2312" w:hAnsi="Times New Roman"/>
          <w:sz w:val="32"/>
          <w:szCs w:val="32"/>
        </w:rPr>
        <w:t>报告了公益诉讼工作开展情况。邀请人大代表、政协</w:t>
      </w:r>
      <w:r>
        <w:rPr>
          <w:rFonts w:ascii="仿宋_GB2312" w:eastAsia="仿宋_GB2312" w:hAnsi="仿宋_GB2312" w:cs="仿宋_GB2312" w:hint="eastAsia"/>
          <w:sz w:val="32"/>
          <w:szCs w:val="32"/>
        </w:rPr>
        <w:t>委员、人民监督员、群众学生代表等到院开展以“检察护航民营企业</w:t>
      </w:r>
      <w:r>
        <w:rPr>
          <w:rFonts w:ascii="Times New Roman" w:eastAsia="仿宋_GB2312" w:hAnsi="Times New Roman" w:hint="eastAsia"/>
          <w:sz w:val="32"/>
          <w:szCs w:val="32"/>
        </w:rPr>
        <w:t>发展”</w:t>
      </w:r>
      <w:r>
        <w:rPr>
          <w:rFonts w:ascii="Times New Roman" w:eastAsia="仿宋_GB2312" w:hAnsi="Times New Roman" w:hint="eastAsia"/>
          <w:sz w:val="32"/>
          <w:szCs w:val="32"/>
        </w:rPr>
        <w:t>“人民监督员走进检察院”</w:t>
      </w:r>
      <w:r>
        <w:rPr>
          <w:rFonts w:ascii="Times New Roman" w:eastAsia="仿宋_GB2312" w:hAnsi="Times New Roman" w:hint="eastAsia"/>
          <w:sz w:val="32"/>
          <w:szCs w:val="32"/>
        </w:rPr>
        <w:t>等为主题的检察开放日活动，宣传检察职能，</w:t>
      </w:r>
      <w:r>
        <w:rPr>
          <w:rFonts w:ascii="Times New Roman" w:eastAsia="仿宋_GB2312" w:hAnsi="Times New Roman"/>
          <w:sz w:val="32"/>
          <w:szCs w:val="32"/>
        </w:rPr>
        <w:t>征求意见建议</w:t>
      </w:r>
      <w:r>
        <w:rPr>
          <w:rFonts w:ascii="Times New Roman" w:eastAsia="仿宋_GB2312" w:hAnsi="Times New Roman" w:hint="eastAsia"/>
          <w:sz w:val="32"/>
          <w:szCs w:val="32"/>
        </w:rPr>
        <w:t>。积极参与“万案大评查”和系统内案件交叉评查活动，评查</w:t>
      </w:r>
      <w:r>
        <w:rPr>
          <w:rFonts w:ascii="Times New Roman" w:eastAsia="仿宋_GB2312" w:hAnsi="Times New Roman" w:hint="eastAsia"/>
          <w:sz w:val="32"/>
          <w:szCs w:val="32"/>
        </w:rPr>
        <w:t>2018</w:t>
      </w:r>
      <w:r>
        <w:rPr>
          <w:rFonts w:ascii="Times New Roman" w:eastAsia="仿宋_GB2312" w:hAnsi="Times New Roman" w:hint="eastAsia"/>
          <w:sz w:val="32"/>
          <w:szCs w:val="32"/>
        </w:rPr>
        <w:t>年以来办结案件质量，</w:t>
      </w:r>
      <w:r>
        <w:rPr>
          <w:rFonts w:ascii="Times New Roman" w:eastAsia="仿宋_GB2312" w:hAnsi="Times New Roman"/>
          <w:sz w:val="32"/>
          <w:szCs w:val="32"/>
        </w:rPr>
        <w:t>未发现</w:t>
      </w:r>
      <w:r>
        <w:rPr>
          <w:rFonts w:ascii="Times New Roman" w:eastAsia="仿宋_GB2312" w:hAnsi="Times New Roman" w:hint="eastAsia"/>
          <w:sz w:val="32"/>
          <w:szCs w:val="32"/>
        </w:rPr>
        <w:t>错案和重大瑕疵案件。深化检务公开，公开法律文书</w:t>
      </w:r>
      <w:r>
        <w:rPr>
          <w:rFonts w:ascii="Times New Roman" w:eastAsia="仿宋_GB2312" w:hAnsi="Times New Roman" w:hint="eastAsia"/>
          <w:sz w:val="32"/>
          <w:szCs w:val="32"/>
        </w:rPr>
        <w:t>21</w:t>
      </w:r>
      <w:r>
        <w:rPr>
          <w:rFonts w:ascii="Times New Roman" w:eastAsia="仿宋_GB2312" w:hAnsi="Times New Roman" w:hint="eastAsia"/>
          <w:sz w:val="32"/>
          <w:szCs w:val="32"/>
        </w:rPr>
        <w:t>份，重要案件信息</w:t>
      </w:r>
      <w:r>
        <w:rPr>
          <w:rFonts w:ascii="Times New Roman" w:eastAsia="仿宋_GB2312" w:hAnsi="Times New Roman" w:hint="eastAsia"/>
          <w:sz w:val="32"/>
          <w:szCs w:val="32"/>
        </w:rPr>
        <w:t>38</w:t>
      </w:r>
      <w:r>
        <w:rPr>
          <w:rFonts w:ascii="Times New Roman" w:eastAsia="仿宋_GB2312" w:hAnsi="Times New Roman" w:hint="eastAsia"/>
          <w:sz w:val="32"/>
          <w:szCs w:val="32"/>
        </w:rPr>
        <w:t>条，重要程序性信息</w:t>
      </w:r>
      <w:r>
        <w:rPr>
          <w:rFonts w:ascii="Times New Roman" w:eastAsia="仿宋_GB2312" w:hAnsi="Times New Roman" w:hint="eastAsia"/>
          <w:sz w:val="32"/>
          <w:szCs w:val="32"/>
        </w:rPr>
        <w:t>82</w:t>
      </w:r>
      <w:r>
        <w:rPr>
          <w:rFonts w:ascii="Times New Roman" w:eastAsia="仿宋_GB2312" w:hAnsi="Times New Roman" w:hint="eastAsia"/>
          <w:sz w:val="32"/>
          <w:szCs w:val="32"/>
        </w:rPr>
        <w:t>条，接待律师申请阅卷</w:t>
      </w:r>
      <w:r>
        <w:rPr>
          <w:rFonts w:ascii="Times New Roman" w:eastAsia="仿宋_GB2312" w:hAnsi="Times New Roman" w:hint="eastAsia"/>
          <w:sz w:val="32"/>
          <w:szCs w:val="32"/>
        </w:rPr>
        <w:t>13</w:t>
      </w:r>
      <w:r>
        <w:rPr>
          <w:rFonts w:ascii="Times New Roman" w:eastAsia="仿宋_GB2312" w:hAnsi="Times New Roman" w:hint="eastAsia"/>
          <w:sz w:val="32"/>
          <w:szCs w:val="32"/>
        </w:rPr>
        <w:t>次。</w:t>
      </w:r>
    </w:p>
    <w:p w:rsidR="0064375F" w:rsidRDefault="00B80B12">
      <w:pPr>
        <w:spacing w:line="576" w:lineRule="exact"/>
        <w:ind w:firstLineChars="200" w:firstLine="643"/>
        <w:rPr>
          <w:rFonts w:ascii="仿宋_GB2312" w:eastAsia="仿宋_GB2312" w:hAnsi="仿宋_GB2312" w:cs="仿宋_GB2312"/>
          <w:sz w:val="32"/>
          <w:szCs w:val="32"/>
        </w:rPr>
      </w:pPr>
      <w:r>
        <w:rPr>
          <w:rFonts w:ascii="Times New Roman" w:eastAsia="仿宋_GB2312" w:hAnsi="Times New Roman"/>
          <w:b/>
          <w:bCs/>
          <w:sz w:val="32"/>
          <w:szCs w:val="32"/>
        </w:rPr>
        <w:t>各位代表</w:t>
      </w:r>
      <w:r>
        <w:rPr>
          <w:rFonts w:ascii="Times New Roman" w:eastAsia="仿宋_GB2312" w:hAnsi="Times New Roman" w:hint="eastAsia"/>
          <w:b/>
          <w:bCs/>
          <w:sz w:val="32"/>
          <w:szCs w:val="32"/>
        </w:rPr>
        <w:t>，</w:t>
      </w:r>
      <w:r>
        <w:rPr>
          <w:rFonts w:ascii="Times New Roman" w:eastAsia="仿宋_GB2312" w:hAnsi="Times New Roman"/>
          <w:sz w:val="32"/>
          <w:szCs w:val="32"/>
        </w:rPr>
        <w:t>201</w:t>
      </w:r>
      <w:r>
        <w:rPr>
          <w:rFonts w:ascii="Times New Roman" w:eastAsia="仿宋_GB2312" w:hAnsi="Times New Roman" w:hint="eastAsia"/>
          <w:sz w:val="32"/>
          <w:szCs w:val="32"/>
        </w:rPr>
        <w:t>9</w:t>
      </w:r>
      <w:r>
        <w:rPr>
          <w:rFonts w:ascii="Times New Roman" w:eastAsia="仿宋_GB2312" w:hAnsi="Times New Roman"/>
          <w:sz w:val="32"/>
          <w:szCs w:val="32"/>
        </w:rPr>
        <w:t>年，</w:t>
      </w:r>
      <w:r>
        <w:rPr>
          <w:rFonts w:ascii="Times New Roman" w:eastAsia="仿宋_GB2312" w:hAnsi="Times New Roman" w:hint="eastAsia"/>
          <w:sz w:val="32"/>
          <w:szCs w:val="32"/>
        </w:rPr>
        <w:t>松潘县人民检察院</w:t>
      </w:r>
      <w:r>
        <w:rPr>
          <w:rFonts w:ascii="Times New Roman" w:eastAsia="仿宋_GB2312" w:hAnsi="Times New Roman" w:hint="eastAsia"/>
          <w:sz w:val="32"/>
          <w:szCs w:val="32"/>
        </w:rPr>
        <w:t>紧紧围绕县委中心工作，</w:t>
      </w:r>
      <w:r>
        <w:rPr>
          <w:rFonts w:ascii="Times New Roman" w:eastAsia="仿宋_GB2312" w:hAnsi="Times New Roman"/>
          <w:sz w:val="32"/>
          <w:szCs w:val="32"/>
        </w:rPr>
        <w:t>主动适应新形势</w:t>
      </w:r>
      <w:r>
        <w:rPr>
          <w:rFonts w:ascii="Times New Roman" w:eastAsia="仿宋_GB2312" w:hAnsi="Times New Roman" w:hint="eastAsia"/>
          <w:sz w:val="32"/>
          <w:szCs w:val="32"/>
        </w:rPr>
        <w:t>新任务新要求，</w:t>
      </w:r>
      <w:r>
        <w:rPr>
          <w:rFonts w:ascii="Times New Roman" w:eastAsia="仿宋_GB2312" w:hAnsi="Times New Roman"/>
          <w:sz w:val="32"/>
          <w:szCs w:val="32"/>
        </w:rPr>
        <w:t>各项工作取得了新进展。这些成绩的取得，得益于县委和州检察院的坚强领导，县</w:t>
      </w:r>
      <w:r>
        <w:rPr>
          <w:rFonts w:ascii="Times New Roman" w:eastAsia="仿宋_GB2312" w:hAnsi="Times New Roman"/>
          <w:sz w:val="32"/>
          <w:szCs w:val="32"/>
        </w:rPr>
        <w:t>人大和县政协的有力监督，县政府和社会各界的大力支持。在此，我代表松潘县人民检察院全体干警表示衷心感谢并致以崇高敬意。</w:t>
      </w:r>
    </w:p>
    <w:p w:rsidR="0064375F" w:rsidRDefault="00B80B12">
      <w:pPr>
        <w:spacing w:line="576" w:lineRule="exact"/>
        <w:ind w:firstLineChars="200" w:firstLine="640"/>
        <w:rPr>
          <w:rFonts w:ascii="仿宋_GB2312" w:eastAsia="仿宋_GB2312" w:hAnsi="仿宋_GB2312" w:cs="仿宋_GB2312"/>
          <w:sz w:val="32"/>
          <w:szCs w:val="32"/>
        </w:rPr>
      </w:pPr>
      <w:r>
        <w:rPr>
          <w:rFonts w:ascii="Times New Roman" w:eastAsia="仿宋_GB2312" w:hAnsi="Times New Roman"/>
          <w:sz w:val="32"/>
          <w:szCs w:val="32"/>
        </w:rPr>
        <w:lastRenderedPageBreak/>
        <w:t>回顾一年工作，虽然取得了一定进步，但我们也清醒地认识到检察工作仍然存在薄弱环节。主要有：</w:t>
      </w:r>
      <w:r>
        <w:rPr>
          <w:rFonts w:ascii="Times New Roman" w:eastAsia="仿宋_GB2312" w:hAnsi="Times New Roman" w:hint="eastAsia"/>
          <w:sz w:val="32"/>
          <w:szCs w:val="32"/>
        </w:rPr>
        <w:t>司法理念还不能适应检察职能转变的要求；检察工作不平衡不充分发展的局面持续存在；依托</w:t>
      </w:r>
      <w:r>
        <w:rPr>
          <w:rFonts w:ascii="Times New Roman" w:eastAsia="仿宋_GB2312" w:hAnsi="Times New Roman"/>
          <w:sz w:val="32"/>
          <w:szCs w:val="32"/>
        </w:rPr>
        <w:t>检察职能</w:t>
      </w:r>
      <w:r>
        <w:rPr>
          <w:rFonts w:ascii="Times New Roman" w:eastAsia="仿宋_GB2312" w:hAnsi="Times New Roman" w:hint="eastAsia"/>
          <w:sz w:val="32"/>
          <w:szCs w:val="32"/>
        </w:rPr>
        <w:t>提升社会治理能力的作用还需</w:t>
      </w:r>
      <w:r>
        <w:rPr>
          <w:rFonts w:ascii="Times New Roman" w:eastAsia="仿宋_GB2312" w:hAnsi="Times New Roman"/>
          <w:sz w:val="32"/>
          <w:szCs w:val="32"/>
        </w:rPr>
        <w:t>进一步</w:t>
      </w:r>
      <w:r>
        <w:rPr>
          <w:rFonts w:ascii="Times New Roman" w:eastAsia="仿宋_GB2312" w:hAnsi="Times New Roman" w:hint="eastAsia"/>
          <w:sz w:val="32"/>
          <w:szCs w:val="32"/>
        </w:rPr>
        <w:t>增强</w:t>
      </w:r>
      <w:r>
        <w:rPr>
          <w:rFonts w:ascii="Times New Roman" w:eastAsia="仿宋_GB2312" w:hAnsi="Times New Roman"/>
          <w:sz w:val="32"/>
          <w:szCs w:val="32"/>
        </w:rPr>
        <w:t>。对此，我们将采取更加有效的措施加以解决。</w:t>
      </w:r>
    </w:p>
    <w:p w:rsidR="0064375F" w:rsidRDefault="00B80B12">
      <w:pPr>
        <w:spacing w:beforeLines="50" w:afterLines="50" w:line="576" w:lineRule="exact"/>
        <w:jc w:val="center"/>
        <w:rPr>
          <w:rFonts w:ascii="Times New Roman" w:eastAsia="黑体" w:hAnsi="Times New Roman"/>
          <w:sz w:val="32"/>
          <w:szCs w:val="32"/>
        </w:rPr>
      </w:pPr>
      <w:r>
        <w:rPr>
          <w:rFonts w:ascii="Times New Roman" w:eastAsia="黑体" w:hAnsi="Times New Roman"/>
          <w:sz w:val="32"/>
          <w:szCs w:val="32"/>
        </w:rPr>
        <w:t>20</w:t>
      </w:r>
      <w:r>
        <w:rPr>
          <w:rFonts w:ascii="Times New Roman" w:eastAsia="黑体" w:hAnsi="Times New Roman" w:hint="eastAsia"/>
          <w:sz w:val="32"/>
          <w:szCs w:val="32"/>
        </w:rPr>
        <w:t>20</w:t>
      </w:r>
      <w:r>
        <w:rPr>
          <w:rFonts w:ascii="Times New Roman" w:eastAsia="黑体" w:hAnsi="Times New Roman"/>
          <w:sz w:val="32"/>
          <w:szCs w:val="32"/>
        </w:rPr>
        <w:t>年工作安排</w:t>
      </w:r>
    </w:p>
    <w:p w:rsidR="0064375F" w:rsidRDefault="00B80B12">
      <w:pPr>
        <w:spacing w:line="576" w:lineRule="exact"/>
        <w:ind w:firstLine="641"/>
        <w:rPr>
          <w:rFonts w:ascii="楷体_GB2312" w:eastAsia="楷体_GB2312" w:hAnsi="楷体_GB2312" w:cs="楷体_GB2312"/>
          <w:sz w:val="32"/>
          <w:szCs w:val="32"/>
        </w:rPr>
      </w:pP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w:t>
      </w:r>
      <w:r>
        <w:rPr>
          <w:rFonts w:ascii="Times New Roman" w:eastAsia="仿宋_GB2312" w:hAnsi="Times New Roman" w:hint="eastAsia"/>
          <w:sz w:val="32"/>
          <w:szCs w:val="32"/>
        </w:rPr>
        <w:t>松潘</w:t>
      </w:r>
      <w:r>
        <w:rPr>
          <w:rFonts w:ascii="Times New Roman" w:eastAsia="仿宋_GB2312" w:hAnsi="Times New Roman" w:hint="eastAsia"/>
          <w:sz w:val="32"/>
          <w:szCs w:val="32"/>
        </w:rPr>
        <w:t>检察</w:t>
      </w:r>
      <w:r>
        <w:rPr>
          <w:rFonts w:ascii="Times New Roman" w:eastAsia="仿宋_GB2312" w:hAnsi="Times New Roman"/>
          <w:sz w:val="32"/>
          <w:szCs w:val="32"/>
        </w:rPr>
        <w:t>工作的指导思想是：</w:t>
      </w:r>
      <w:r>
        <w:rPr>
          <w:rFonts w:ascii="Times New Roman" w:eastAsia="黑体" w:hAnsi="Times New Roman"/>
          <w:sz w:val="32"/>
          <w:szCs w:val="32"/>
        </w:rPr>
        <w:t>以习近平新时代中国特色社会主义思想为指导，</w:t>
      </w:r>
      <w:r>
        <w:rPr>
          <w:rFonts w:ascii="Times New Roman" w:eastAsia="黑体" w:hAnsi="Times New Roman" w:hint="eastAsia"/>
          <w:sz w:val="32"/>
          <w:szCs w:val="32"/>
        </w:rPr>
        <w:t>学习贯彻党的十九大及十九届四中全会精神</w:t>
      </w:r>
      <w:r>
        <w:rPr>
          <w:rFonts w:ascii="Times New Roman" w:eastAsia="黑体" w:hAnsi="Times New Roman"/>
          <w:sz w:val="32"/>
          <w:szCs w:val="32"/>
        </w:rPr>
        <w:t>，</w:t>
      </w:r>
      <w:r>
        <w:rPr>
          <w:rFonts w:ascii="Times New Roman" w:eastAsia="黑体" w:hAnsi="Times New Roman" w:hint="eastAsia"/>
          <w:sz w:val="32"/>
          <w:szCs w:val="32"/>
        </w:rPr>
        <w:t>认真落实省委、州委、县委全会精神，紧紧围绕“一城两心三地”发展战略，主动融入县委中心工作，全面提升法律监督水平</w:t>
      </w:r>
      <w:r>
        <w:rPr>
          <w:rFonts w:ascii="Times New Roman" w:eastAsia="黑体" w:hAnsi="Times New Roman"/>
          <w:sz w:val="32"/>
          <w:szCs w:val="32"/>
        </w:rPr>
        <w:t>，为我县</w:t>
      </w:r>
      <w:r>
        <w:rPr>
          <w:rFonts w:ascii="Times New Roman" w:eastAsia="黑体" w:hAnsi="Times New Roman" w:hint="eastAsia"/>
          <w:sz w:val="32"/>
          <w:szCs w:val="32"/>
        </w:rPr>
        <w:t>经济社会发展</w:t>
      </w:r>
      <w:r>
        <w:rPr>
          <w:rFonts w:ascii="Times New Roman" w:eastAsia="黑体" w:hAnsi="Times New Roman"/>
          <w:sz w:val="32"/>
          <w:szCs w:val="32"/>
        </w:rPr>
        <w:t>提供坚强有力的司法保障。</w:t>
      </w:r>
    </w:p>
    <w:p w:rsidR="0064375F" w:rsidRDefault="00B80B12">
      <w:pPr>
        <w:spacing w:line="576"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一、更加主动的服务大局，保障经济社会发展</w:t>
      </w:r>
    </w:p>
    <w:p w:rsidR="0064375F" w:rsidRDefault="00B80B12">
      <w:pPr>
        <w:spacing w:line="576" w:lineRule="exact"/>
        <w:ind w:firstLine="600"/>
        <w:rPr>
          <w:rFonts w:ascii="Times New Roman" w:eastAsia="仿宋_GB2312" w:hAnsi="Times New Roman"/>
          <w:sz w:val="32"/>
          <w:szCs w:val="32"/>
        </w:rPr>
      </w:pPr>
      <w:r>
        <w:rPr>
          <w:rFonts w:ascii="Times New Roman" w:eastAsia="仿宋_GB2312" w:hAnsi="Times New Roman"/>
          <w:sz w:val="32"/>
          <w:szCs w:val="32"/>
        </w:rPr>
        <w:t>把握全县经济社会发展新形势和新要求，</w:t>
      </w:r>
      <w:r>
        <w:rPr>
          <w:rFonts w:ascii="Times New Roman" w:eastAsia="仿宋_GB2312" w:hAnsi="Times New Roman" w:hint="eastAsia"/>
          <w:sz w:val="32"/>
          <w:szCs w:val="32"/>
        </w:rPr>
        <w:t>立足</w:t>
      </w:r>
      <w:r>
        <w:rPr>
          <w:rFonts w:ascii="Times New Roman" w:eastAsia="仿宋_GB2312" w:hAnsi="Times New Roman" w:hint="eastAsia"/>
          <w:sz w:val="32"/>
          <w:szCs w:val="32"/>
        </w:rPr>
        <w:t>检察职能，服务经济社会发展大局</w:t>
      </w:r>
      <w:r>
        <w:rPr>
          <w:rFonts w:ascii="Times New Roman" w:eastAsia="仿宋_GB2312" w:hAnsi="Times New Roman"/>
          <w:sz w:val="32"/>
          <w:szCs w:val="32"/>
        </w:rPr>
        <w:t>。</w:t>
      </w:r>
      <w:r>
        <w:rPr>
          <w:rFonts w:ascii="Times New Roman" w:eastAsia="仿宋_GB2312" w:hAnsi="Times New Roman" w:hint="eastAsia"/>
          <w:sz w:val="32"/>
          <w:szCs w:val="32"/>
        </w:rPr>
        <w:t>牢固树立总体国家安全观，积极参与藏区社会面依法常态化治理，继续深入开展“</w:t>
      </w:r>
      <w:r>
        <w:rPr>
          <w:rFonts w:ascii="Times New Roman" w:eastAsia="仿宋_GB2312" w:hAnsi="Times New Roman"/>
          <w:sz w:val="32"/>
          <w:szCs w:val="32"/>
        </w:rPr>
        <w:t>两联一进</w:t>
      </w:r>
      <w:r>
        <w:rPr>
          <w:rFonts w:ascii="Times New Roman" w:eastAsia="仿宋_GB2312" w:hAnsi="Times New Roman" w:hint="eastAsia"/>
          <w:sz w:val="32"/>
          <w:szCs w:val="32"/>
        </w:rPr>
        <w:t>”群众工作</w:t>
      </w:r>
      <w:r>
        <w:rPr>
          <w:rFonts w:ascii="Times New Roman" w:eastAsia="仿宋_GB2312" w:hAnsi="Times New Roman"/>
          <w:sz w:val="32"/>
          <w:szCs w:val="32"/>
        </w:rPr>
        <w:t>，参与矛盾纠纷</w:t>
      </w:r>
      <w:r>
        <w:rPr>
          <w:rFonts w:ascii="Times New Roman" w:eastAsia="仿宋_GB2312" w:hAnsi="Times New Roman" w:hint="eastAsia"/>
          <w:sz w:val="32"/>
          <w:szCs w:val="32"/>
        </w:rPr>
        <w:t>防范</w:t>
      </w:r>
      <w:r>
        <w:rPr>
          <w:rFonts w:ascii="Times New Roman" w:eastAsia="仿宋_GB2312" w:hAnsi="Times New Roman"/>
          <w:sz w:val="32"/>
          <w:szCs w:val="32"/>
        </w:rPr>
        <w:t>化解，严厉打击影响社会稳定的</w:t>
      </w:r>
      <w:r>
        <w:rPr>
          <w:rFonts w:ascii="Times New Roman" w:eastAsia="仿宋_GB2312" w:hAnsi="Times New Roman" w:hint="eastAsia"/>
          <w:sz w:val="32"/>
          <w:szCs w:val="32"/>
        </w:rPr>
        <w:t>暴力</w:t>
      </w:r>
      <w:r>
        <w:rPr>
          <w:rFonts w:ascii="Times New Roman" w:eastAsia="仿宋_GB2312" w:hAnsi="Times New Roman"/>
          <w:sz w:val="32"/>
          <w:szCs w:val="32"/>
        </w:rPr>
        <w:t>犯罪，营造和谐稳定的社会环境。</w:t>
      </w:r>
      <w:r>
        <w:rPr>
          <w:rFonts w:ascii="Times New Roman" w:eastAsia="仿宋_GB2312" w:hAnsi="Times New Roman" w:hint="eastAsia"/>
          <w:sz w:val="32"/>
          <w:szCs w:val="32"/>
        </w:rPr>
        <w:t>持续深入推进扫黑除恶专项斗争，切</w:t>
      </w:r>
      <w:r>
        <w:rPr>
          <w:rFonts w:ascii="Times New Roman" w:eastAsia="仿宋_GB2312" w:hAnsi="Times New Roman" w:hint="eastAsia"/>
          <w:sz w:val="32"/>
          <w:szCs w:val="32"/>
        </w:rPr>
        <w:t>实增强人民群众安全感和满意度。认真落实脱贫攻坚“四个不摘”工作要求，压紧压实结对帮扶责任，</w:t>
      </w:r>
      <w:r>
        <w:rPr>
          <w:rFonts w:ascii="Times New Roman" w:eastAsia="仿宋_GB2312" w:hAnsi="Times New Roman" w:hint="eastAsia"/>
          <w:sz w:val="32"/>
          <w:szCs w:val="32"/>
        </w:rPr>
        <w:t>巩固脱贫质量。</w:t>
      </w:r>
      <w:r>
        <w:rPr>
          <w:rFonts w:ascii="Times New Roman" w:eastAsia="仿宋_GB2312" w:hAnsi="Times New Roman" w:hint="eastAsia"/>
          <w:sz w:val="32"/>
          <w:szCs w:val="32"/>
        </w:rPr>
        <w:t>着力推进依法治县工作，进一步促进检察职能向社会治理领域延伸，提升社会法治化水平。</w:t>
      </w:r>
    </w:p>
    <w:p w:rsidR="0064375F" w:rsidRDefault="00B80B12">
      <w:pPr>
        <w:spacing w:line="576" w:lineRule="exact"/>
        <w:ind w:firstLineChars="200" w:firstLine="640"/>
        <w:jc w:val="left"/>
        <w:rPr>
          <w:rFonts w:ascii="黑体" w:eastAsia="黑体" w:hAnsi="黑体" w:cs="黑体"/>
          <w:sz w:val="32"/>
          <w:szCs w:val="32"/>
        </w:rPr>
      </w:pPr>
      <w:r>
        <w:rPr>
          <w:rFonts w:ascii="黑体" w:eastAsia="黑体" w:hAnsi="黑体" w:cs="黑体" w:hint="eastAsia"/>
          <w:sz w:val="32"/>
          <w:szCs w:val="32"/>
        </w:rPr>
        <w:lastRenderedPageBreak/>
        <w:t>二、更加有力的履行职能，维护社会公平正义</w:t>
      </w:r>
    </w:p>
    <w:p w:rsidR="0064375F" w:rsidRDefault="00B80B12">
      <w:pPr>
        <w:spacing w:line="576" w:lineRule="exact"/>
        <w:ind w:firstLine="600"/>
        <w:rPr>
          <w:rFonts w:ascii="Times New Roman" w:eastAsia="仿宋_GB2312" w:hAnsi="Times New Roman"/>
          <w:sz w:val="32"/>
          <w:szCs w:val="32"/>
        </w:rPr>
      </w:pPr>
      <w:r>
        <w:rPr>
          <w:rFonts w:ascii="Times New Roman" w:eastAsia="仿宋_GB2312" w:hAnsi="Times New Roman" w:hint="eastAsia"/>
          <w:sz w:val="32"/>
          <w:szCs w:val="32"/>
        </w:rPr>
        <w:t>做优</w:t>
      </w:r>
      <w:r>
        <w:rPr>
          <w:rFonts w:ascii="Times New Roman" w:eastAsia="仿宋_GB2312" w:hAnsi="Times New Roman" w:hint="eastAsia"/>
          <w:sz w:val="32"/>
          <w:szCs w:val="32"/>
        </w:rPr>
        <w:t>刑事检察工作，探索刑事案件繁简分流机制，落实认罪认罚从宽制度，积极拓宽案件适用范围，提升案件适用比例。加强量刑建议规范化建设，努力提高量刑建议的精准度。</w:t>
      </w:r>
      <w:r>
        <w:rPr>
          <w:rFonts w:ascii="Times New Roman" w:eastAsia="仿宋_GB2312" w:hAnsi="Times New Roman" w:hint="eastAsia"/>
          <w:sz w:val="32"/>
          <w:szCs w:val="32"/>
        </w:rPr>
        <w:t>做好</w:t>
      </w:r>
      <w:r>
        <w:rPr>
          <w:rFonts w:ascii="Times New Roman" w:eastAsia="仿宋_GB2312" w:hAnsi="Times New Roman" w:hint="eastAsia"/>
          <w:sz w:val="32"/>
          <w:szCs w:val="32"/>
        </w:rPr>
        <w:t>民事</w:t>
      </w:r>
      <w:r>
        <w:rPr>
          <w:rFonts w:ascii="Times New Roman" w:eastAsia="仿宋_GB2312" w:hAnsi="Times New Roman" w:hint="eastAsia"/>
          <w:sz w:val="32"/>
          <w:szCs w:val="32"/>
        </w:rPr>
        <w:t>行政</w:t>
      </w:r>
      <w:r>
        <w:rPr>
          <w:rFonts w:ascii="Times New Roman" w:eastAsia="仿宋_GB2312" w:hAnsi="Times New Roman" w:hint="eastAsia"/>
          <w:sz w:val="32"/>
          <w:szCs w:val="32"/>
        </w:rPr>
        <w:t>检察工作，逐步转变“重刑轻民”的传统观念，探索开展民事审判监督的方式和途径。牢固树立平等保护、主动服务的检察理念，保障非公有制经济发展。做强公益诉讼检察工作，坚持以生态环境资源保护</w:t>
      </w:r>
      <w:r>
        <w:rPr>
          <w:rFonts w:ascii="Times New Roman" w:eastAsia="仿宋_GB2312" w:hAnsi="Times New Roman" w:hint="eastAsia"/>
          <w:sz w:val="32"/>
          <w:szCs w:val="32"/>
        </w:rPr>
        <w:t>和食品药品安全</w:t>
      </w:r>
      <w:r>
        <w:rPr>
          <w:rFonts w:ascii="Times New Roman" w:eastAsia="仿宋_GB2312" w:hAnsi="Times New Roman" w:hint="eastAsia"/>
          <w:sz w:val="32"/>
          <w:szCs w:val="32"/>
        </w:rPr>
        <w:t>为重点不动摇，加强对国有土地使用权出让、国有财产保护</w:t>
      </w:r>
      <w:r>
        <w:rPr>
          <w:rFonts w:ascii="Times New Roman" w:eastAsia="仿宋_GB2312" w:hAnsi="Times New Roman" w:hint="eastAsia"/>
          <w:sz w:val="32"/>
          <w:szCs w:val="32"/>
        </w:rPr>
        <w:t>等领域案件线索摸排和案件办理。</w:t>
      </w:r>
      <w:r>
        <w:rPr>
          <w:rFonts w:ascii="Times New Roman" w:eastAsia="仿宋_GB2312" w:hAnsi="Times New Roman" w:hint="eastAsia"/>
          <w:sz w:val="32"/>
          <w:szCs w:val="32"/>
        </w:rPr>
        <w:t>做实未成年人检察工作，依托“格桑梅朵”</w:t>
      </w:r>
      <w:r>
        <w:rPr>
          <w:rFonts w:ascii="Times New Roman" w:eastAsia="仿宋_GB2312" w:hAnsi="Times New Roman"/>
          <w:sz w:val="32"/>
          <w:szCs w:val="32"/>
        </w:rPr>
        <w:t>藏汉双语松潘法治巡讲团</w:t>
      </w:r>
      <w:r>
        <w:rPr>
          <w:rFonts w:ascii="Times New Roman" w:eastAsia="仿宋_GB2312" w:hAnsi="Times New Roman" w:hint="eastAsia"/>
          <w:sz w:val="32"/>
          <w:szCs w:val="32"/>
        </w:rPr>
        <w:t>开展形式多样的法律宣传活动，</w:t>
      </w:r>
      <w:r>
        <w:rPr>
          <w:rFonts w:ascii="Times New Roman" w:eastAsia="仿宋_GB2312" w:hAnsi="Times New Roman" w:hint="eastAsia"/>
          <w:sz w:val="32"/>
          <w:szCs w:val="32"/>
        </w:rPr>
        <w:t>积极应对</w:t>
      </w:r>
      <w:r>
        <w:rPr>
          <w:rFonts w:ascii="Times New Roman" w:eastAsia="仿宋_GB2312" w:hAnsi="Times New Roman" w:hint="eastAsia"/>
          <w:sz w:val="32"/>
          <w:szCs w:val="32"/>
        </w:rPr>
        <w:t>校园安全、禁毒防艾、儿童性侵等热点问题</w:t>
      </w:r>
      <w:r>
        <w:rPr>
          <w:rFonts w:ascii="Times New Roman" w:eastAsia="仿宋_GB2312" w:hAnsi="Times New Roman" w:hint="eastAsia"/>
          <w:sz w:val="32"/>
          <w:szCs w:val="32"/>
        </w:rPr>
        <w:t>，</w:t>
      </w:r>
      <w:r>
        <w:rPr>
          <w:rFonts w:ascii="Times New Roman" w:eastAsia="仿宋_GB2312" w:hAnsi="Times New Roman" w:hint="eastAsia"/>
          <w:sz w:val="32"/>
          <w:szCs w:val="32"/>
        </w:rPr>
        <w:t>完成松潘青少年法治教育基地建设。</w:t>
      </w:r>
      <w:r>
        <w:rPr>
          <w:rFonts w:ascii="Times New Roman" w:eastAsia="仿宋_GB2312" w:hAnsi="Times New Roman" w:hint="eastAsia"/>
          <w:sz w:val="32"/>
          <w:szCs w:val="32"/>
        </w:rPr>
        <w:t>做细</w:t>
      </w:r>
      <w:r>
        <w:rPr>
          <w:rFonts w:ascii="Times New Roman" w:eastAsia="仿宋_GB2312" w:hAnsi="Times New Roman" w:hint="eastAsia"/>
          <w:sz w:val="32"/>
          <w:szCs w:val="32"/>
        </w:rPr>
        <w:t>刑事执行检察工作，以促进监管场所规范化建设为重点，加强</w:t>
      </w:r>
      <w:r>
        <w:rPr>
          <w:rFonts w:ascii="Times New Roman" w:eastAsia="仿宋_GB2312" w:hAnsi="Times New Roman" w:hint="eastAsia"/>
          <w:sz w:val="32"/>
          <w:szCs w:val="32"/>
        </w:rPr>
        <w:t>对</w:t>
      </w:r>
      <w:r>
        <w:rPr>
          <w:rFonts w:ascii="Times New Roman" w:eastAsia="仿宋_GB2312" w:hAnsi="Times New Roman" w:hint="eastAsia"/>
          <w:sz w:val="32"/>
          <w:szCs w:val="32"/>
        </w:rPr>
        <w:t>监管行为</w:t>
      </w:r>
      <w:r>
        <w:rPr>
          <w:rFonts w:ascii="Times New Roman" w:eastAsia="仿宋_GB2312" w:hAnsi="Times New Roman" w:hint="eastAsia"/>
          <w:sz w:val="32"/>
          <w:szCs w:val="32"/>
        </w:rPr>
        <w:t>的监督力度，着力保障在押人员的合法权益。</w:t>
      </w:r>
    </w:p>
    <w:p w:rsidR="0064375F" w:rsidRDefault="00B80B12">
      <w:pPr>
        <w:spacing w:line="576" w:lineRule="exact"/>
        <w:ind w:left="600"/>
        <w:rPr>
          <w:rFonts w:ascii="黑体" w:eastAsia="黑体" w:hAnsi="黑体" w:cs="黑体"/>
          <w:sz w:val="32"/>
          <w:szCs w:val="32"/>
        </w:rPr>
      </w:pPr>
      <w:r>
        <w:rPr>
          <w:rFonts w:ascii="黑体" w:eastAsia="黑体" w:hAnsi="黑体" w:cs="黑体" w:hint="eastAsia"/>
          <w:sz w:val="32"/>
          <w:szCs w:val="32"/>
        </w:rPr>
        <w:t>三、更加严肃的从严治检，强化</w:t>
      </w:r>
      <w:r>
        <w:rPr>
          <w:rFonts w:ascii="黑体" w:eastAsia="黑体" w:hAnsi="黑体" w:cs="黑体" w:hint="eastAsia"/>
          <w:sz w:val="32"/>
          <w:szCs w:val="32"/>
        </w:rPr>
        <w:t>纪律</w:t>
      </w:r>
      <w:r>
        <w:rPr>
          <w:rFonts w:ascii="黑体" w:eastAsia="黑体" w:hAnsi="黑体" w:cs="黑体" w:hint="eastAsia"/>
          <w:sz w:val="32"/>
          <w:szCs w:val="32"/>
        </w:rPr>
        <w:t>规矩意识</w:t>
      </w:r>
    </w:p>
    <w:p w:rsidR="0064375F" w:rsidRDefault="00B80B12">
      <w:pPr>
        <w:spacing w:line="576" w:lineRule="exact"/>
        <w:ind w:firstLine="640"/>
        <w:rPr>
          <w:rFonts w:ascii="Times New Roman" w:eastAsia="仿宋_GB2312" w:hAnsi="Times New Roman"/>
          <w:sz w:val="32"/>
          <w:szCs w:val="32"/>
        </w:rPr>
      </w:pPr>
      <w:r>
        <w:rPr>
          <w:rFonts w:ascii="Times New Roman" w:eastAsia="仿宋_GB2312" w:hAnsi="Times New Roman" w:hint="eastAsia"/>
          <w:sz w:val="32"/>
          <w:szCs w:val="32"/>
        </w:rPr>
        <w:t>进一步落实《中国共产党党组工作条例》《中国共产党政法工作条例》等党内重要规章，严格落实重大事项请示报告制度，强化党对检察工作绝对领导。扎实推进“不忘初心、牢记使命”主题教育，在持续加强思想政治学习的同时，始终坚持问题为导向，紧密结合检视出的问题，找准症结、对症下药，切实将问题整改做实做细。坚决落实党风廉政建设责任制，履行好“一岗双责”，坚持以上率下发挥示范作用，针对苗头性和倾向性问题严</w:t>
      </w:r>
      <w:r>
        <w:rPr>
          <w:rFonts w:ascii="Times New Roman" w:eastAsia="仿宋_GB2312" w:hAnsi="Times New Roman" w:hint="eastAsia"/>
          <w:sz w:val="32"/>
          <w:szCs w:val="32"/>
        </w:rPr>
        <w:lastRenderedPageBreak/>
        <w:t>肃对待、督促整改，把从严管党治党治检要求</w:t>
      </w:r>
      <w:r>
        <w:rPr>
          <w:rFonts w:ascii="Times New Roman" w:eastAsia="仿宋_GB2312" w:hAnsi="Times New Roman" w:hint="eastAsia"/>
          <w:sz w:val="32"/>
          <w:szCs w:val="32"/>
        </w:rPr>
        <w:t>落到实处。严格落实意识形态工作责任制，管好导向、管好阵地、管好队伍，牢牢把握工作主动权。</w:t>
      </w:r>
    </w:p>
    <w:p w:rsidR="0064375F" w:rsidRDefault="00B80B12">
      <w:pPr>
        <w:spacing w:line="576" w:lineRule="exact"/>
        <w:ind w:firstLine="640"/>
        <w:rPr>
          <w:rFonts w:ascii="黑体" w:eastAsia="黑体" w:hAnsi="黑体" w:cs="黑体"/>
          <w:sz w:val="32"/>
          <w:szCs w:val="32"/>
        </w:rPr>
      </w:pPr>
      <w:r>
        <w:rPr>
          <w:rFonts w:ascii="黑体" w:eastAsia="黑体" w:hAnsi="黑体" w:cs="黑体" w:hint="eastAsia"/>
          <w:sz w:val="32"/>
          <w:szCs w:val="32"/>
        </w:rPr>
        <w:t>四、更加扎实的锻造队伍，筑牢检察发展根基</w:t>
      </w:r>
    </w:p>
    <w:p w:rsidR="0064375F" w:rsidRDefault="00B80B12">
      <w:pPr>
        <w:spacing w:line="576" w:lineRule="exact"/>
        <w:ind w:firstLine="641"/>
        <w:rPr>
          <w:rFonts w:ascii="Times New Roman" w:eastAsia="仿宋_GB2312" w:hAnsi="Times New Roman"/>
          <w:sz w:val="32"/>
          <w:szCs w:val="32"/>
        </w:rPr>
      </w:pPr>
      <w:r>
        <w:rPr>
          <w:rFonts w:ascii="Times New Roman" w:eastAsia="仿宋_GB2312" w:hAnsi="Times New Roman" w:hint="eastAsia"/>
          <w:sz w:val="32"/>
          <w:szCs w:val="32"/>
        </w:rPr>
        <w:t>认真落实“四个铁一般”要求，不断推进</w:t>
      </w:r>
      <w:r>
        <w:rPr>
          <w:rFonts w:ascii="Times New Roman" w:eastAsia="仿宋_GB2312" w:hAnsi="Times New Roman"/>
          <w:sz w:val="32"/>
          <w:szCs w:val="32"/>
        </w:rPr>
        <w:t>检察队伍</w:t>
      </w:r>
      <w:r>
        <w:rPr>
          <w:rFonts w:ascii="Times New Roman" w:eastAsia="仿宋_GB2312" w:hAnsi="Times New Roman" w:hint="eastAsia"/>
          <w:sz w:val="32"/>
          <w:szCs w:val="32"/>
        </w:rPr>
        <w:t>专业化职业化</w:t>
      </w:r>
      <w:r>
        <w:rPr>
          <w:rFonts w:ascii="Times New Roman" w:eastAsia="仿宋_GB2312" w:hAnsi="Times New Roman"/>
          <w:sz w:val="32"/>
          <w:szCs w:val="32"/>
        </w:rPr>
        <w:t>建设</w:t>
      </w:r>
      <w:r>
        <w:rPr>
          <w:rFonts w:ascii="Times New Roman" w:eastAsia="仿宋_GB2312" w:hAnsi="Times New Roman" w:hint="eastAsia"/>
          <w:sz w:val="32"/>
          <w:szCs w:val="32"/>
        </w:rPr>
        <w:t>。加强业务骨干培养，充分运用“老带新”“传帮带”等形式，着力培养政治素质过硬、业务能力突出的年轻干警，为检察机关持续发展储备力量。</w:t>
      </w:r>
      <w:r>
        <w:rPr>
          <w:rFonts w:ascii="Times New Roman" w:eastAsia="仿宋_GB2312" w:hAnsi="Times New Roman"/>
          <w:sz w:val="32"/>
          <w:szCs w:val="32"/>
        </w:rPr>
        <w:t>依托援藏受援平台，</w:t>
      </w:r>
      <w:r>
        <w:rPr>
          <w:rFonts w:ascii="Times New Roman" w:eastAsia="仿宋_GB2312" w:hAnsi="Times New Roman" w:hint="eastAsia"/>
          <w:sz w:val="32"/>
          <w:szCs w:val="32"/>
        </w:rPr>
        <w:t>针对性地开展业务交流、跟岗学习，不断开拓干警视野，锤炼队伍业务能力</w:t>
      </w:r>
      <w:r>
        <w:rPr>
          <w:rFonts w:ascii="Times New Roman" w:eastAsia="仿宋_GB2312" w:hAnsi="Times New Roman"/>
          <w:sz w:val="32"/>
          <w:szCs w:val="32"/>
        </w:rPr>
        <w:t>。深入推进司法体制改革</w:t>
      </w:r>
      <w:r>
        <w:rPr>
          <w:rFonts w:ascii="Times New Roman" w:eastAsia="仿宋_GB2312" w:hAnsi="Times New Roman" w:hint="eastAsia"/>
          <w:sz w:val="32"/>
          <w:szCs w:val="32"/>
        </w:rPr>
        <w:t>，</w:t>
      </w:r>
      <w:r>
        <w:rPr>
          <w:rFonts w:ascii="Times New Roman" w:eastAsia="仿宋_GB2312" w:hAnsi="Times New Roman" w:hint="eastAsia"/>
          <w:sz w:val="32"/>
          <w:szCs w:val="32"/>
        </w:rPr>
        <w:t>完善司法责任制，加强对员额检察官的监督制约。着力构建新型检察公共关系</w:t>
      </w:r>
      <w:r>
        <w:rPr>
          <w:rFonts w:ascii="Times New Roman" w:eastAsia="仿宋_GB2312" w:hAnsi="Times New Roman"/>
          <w:sz w:val="32"/>
          <w:szCs w:val="32"/>
        </w:rPr>
        <w:t>，不断深化检务</w:t>
      </w:r>
      <w:r>
        <w:rPr>
          <w:rFonts w:ascii="Times New Roman" w:eastAsia="仿宋_GB2312" w:hAnsi="Times New Roman"/>
          <w:sz w:val="32"/>
          <w:szCs w:val="32"/>
        </w:rPr>
        <w:t>公开</w:t>
      </w:r>
      <w:r>
        <w:rPr>
          <w:rFonts w:ascii="Times New Roman" w:eastAsia="仿宋_GB2312" w:hAnsi="Times New Roman" w:hint="eastAsia"/>
          <w:sz w:val="32"/>
          <w:szCs w:val="32"/>
        </w:rPr>
        <w:t>，践行“让数据多跑路，让群众少跑腿”的检察服务理念，进一步完善“</w:t>
      </w:r>
      <w:r>
        <w:rPr>
          <w:rFonts w:ascii="Times New Roman" w:eastAsia="仿宋_GB2312" w:hAnsi="Times New Roman" w:hint="eastAsia"/>
          <w:sz w:val="32"/>
          <w:szCs w:val="32"/>
        </w:rPr>
        <w:t>12309</w:t>
      </w:r>
      <w:r>
        <w:rPr>
          <w:rFonts w:ascii="Times New Roman" w:eastAsia="仿宋_GB2312" w:hAnsi="Times New Roman" w:hint="eastAsia"/>
          <w:sz w:val="32"/>
          <w:szCs w:val="32"/>
        </w:rPr>
        <w:t>”检察服务中心功能配置，构建“中心</w:t>
      </w:r>
      <w:r>
        <w:rPr>
          <w:rFonts w:ascii="Times New Roman" w:eastAsia="仿宋_GB2312" w:hAnsi="Times New Roman" w:hint="eastAsia"/>
          <w:sz w:val="32"/>
          <w:szCs w:val="32"/>
        </w:rPr>
        <w:t>+</w:t>
      </w:r>
      <w:r>
        <w:rPr>
          <w:rFonts w:ascii="Times New Roman" w:eastAsia="仿宋_GB2312" w:hAnsi="Times New Roman" w:hint="eastAsia"/>
          <w:sz w:val="32"/>
          <w:szCs w:val="32"/>
        </w:rPr>
        <w:t>平台”检察服务新模式。依托“两微一端”、案件信息公开等平台，推送检察工作动态、公布案件文书信息。加强代表委员联络工作，组织开展形式多样的联络工作，主动接受监督，促进</w:t>
      </w:r>
      <w:r>
        <w:rPr>
          <w:rFonts w:ascii="Times New Roman" w:eastAsia="仿宋_GB2312" w:hAnsi="Times New Roman" w:hint="eastAsia"/>
          <w:sz w:val="32"/>
          <w:szCs w:val="32"/>
        </w:rPr>
        <w:t>各项</w:t>
      </w:r>
      <w:r>
        <w:rPr>
          <w:rFonts w:ascii="Times New Roman" w:eastAsia="仿宋_GB2312" w:hAnsi="Times New Roman" w:hint="eastAsia"/>
          <w:sz w:val="32"/>
          <w:szCs w:val="32"/>
        </w:rPr>
        <w:t>工作不断发展</w:t>
      </w:r>
      <w:r>
        <w:rPr>
          <w:rFonts w:ascii="Times New Roman" w:eastAsia="仿宋_GB2312" w:hAnsi="Times New Roman"/>
          <w:sz w:val="32"/>
          <w:szCs w:val="32"/>
        </w:rPr>
        <w:t>。</w:t>
      </w:r>
    </w:p>
    <w:p w:rsidR="0064375F" w:rsidRDefault="00B80B12">
      <w:pPr>
        <w:pStyle w:val="4"/>
        <w:spacing w:before="0" w:after="0" w:line="576" w:lineRule="exact"/>
        <w:ind w:firstLineChars="200" w:firstLine="643"/>
        <w:rPr>
          <w:rFonts w:ascii="Times New Roman" w:eastAsia="仿宋_GB2312" w:hAnsi="Times New Roman"/>
          <w:b w:val="0"/>
          <w:bCs w:val="0"/>
          <w:sz w:val="32"/>
          <w:szCs w:val="32"/>
        </w:rPr>
      </w:pPr>
      <w:r>
        <w:rPr>
          <w:rFonts w:ascii="Times New Roman" w:eastAsia="仿宋_GB2312" w:hAnsi="Times New Roman"/>
          <w:sz w:val="32"/>
          <w:szCs w:val="32"/>
        </w:rPr>
        <w:t>各位代表，</w:t>
      </w:r>
      <w:r>
        <w:rPr>
          <w:rFonts w:ascii="Times New Roman" w:eastAsia="仿宋_GB2312" w:hAnsi="Times New Roman"/>
          <w:b w:val="0"/>
          <w:bCs w:val="0"/>
          <w:sz w:val="32"/>
          <w:szCs w:val="32"/>
        </w:rPr>
        <w:t>新的一年，</w:t>
      </w:r>
      <w:r>
        <w:rPr>
          <w:rFonts w:ascii="Times New Roman" w:eastAsia="仿宋_GB2312" w:hAnsi="Times New Roman" w:hint="eastAsia"/>
          <w:b w:val="0"/>
          <w:bCs w:val="0"/>
          <w:sz w:val="32"/>
          <w:szCs w:val="32"/>
        </w:rPr>
        <w:t>我院</w:t>
      </w:r>
      <w:r>
        <w:rPr>
          <w:rFonts w:ascii="Times New Roman" w:eastAsia="仿宋_GB2312" w:hAnsi="Times New Roman"/>
          <w:b w:val="0"/>
          <w:bCs w:val="0"/>
          <w:sz w:val="32"/>
          <w:szCs w:val="32"/>
        </w:rPr>
        <w:t>将</w:t>
      </w:r>
      <w:r>
        <w:rPr>
          <w:rFonts w:ascii="Times New Roman" w:eastAsia="仿宋_GB2312" w:hAnsi="Times New Roman" w:hint="eastAsia"/>
          <w:b w:val="0"/>
          <w:bCs w:val="0"/>
          <w:sz w:val="32"/>
          <w:szCs w:val="32"/>
        </w:rPr>
        <w:t>继续</w:t>
      </w:r>
      <w:r>
        <w:rPr>
          <w:rFonts w:ascii="Times New Roman" w:eastAsia="仿宋_GB2312" w:hAnsi="Times New Roman"/>
          <w:b w:val="0"/>
          <w:bCs w:val="0"/>
          <w:sz w:val="32"/>
          <w:szCs w:val="32"/>
        </w:rPr>
        <w:t>在县委和州检察院的领导下，在</w:t>
      </w:r>
      <w:r>
        <w:rPr>
          <w:rFonts w:ascii="Times New Roman" w:eastAsia="仿宋_GB2312" w:hAnsi="Times New Roman" w:hint="eastAsia"/>
          <w:b w:val="0"/>
          <w:bCs w:val="0"/>
          <w:sz w:val="32"/>
          <w:szCs w:val="32"/>
        </w:rPr>
        <w:t>县</w:t>
      </w:r>
      <w:r>
        <w:rPr>
          <w:rFonts w:ascii="Times New Roman" w:eastAsia="仿宋_GB2312" w:hAnsi="Times New Roman"/>
          <w:b w:val="0"/>
          <w:bCs w:val="0"/>
          <w:sz w:val="32"/>
          <w:szCs w:val="32"/>
        </w:rPr>
        <w:t>人大和政协的监督下，在县政府和社会各界的支持下，忠诚履职、</w:t>
      </w:r>
      <w:r>
        <w:rPr>
          <w:rFonts w:ascii="Times New Roman" w:eastAsia="仿宋_GB2312" w:hAnsi="Times New Roman" w:hint="eastAsia"/>
          <w:b w:val="0"/>
          <w:bCs w:val="0"/>
          <w:sz w:val="32"/>
          <w:szCs w:val="32"/>
        </w:rPr>
        <w:t>开拓进取</w:t>
      </w:r>
      <w:r>
        <w:rPr>
          <w:rFonts w:ascii="Times New Roman" w:eastAsia="仿宋_GB2312" w:hAnsi="Times New Roman"/>
          <w:b w:val="0"/>
          <w:bCs w:val="0"/>
          <w:sz w:val="32"/>
          <w:szCs w:val="32"/>
        </w:rPr>
        <w:t>，为松潘经济社会</w:t>
      </w:r>
      <w:r>
        <w:rPr>
          <w:rFonts w:ascii="Times New Roman" w:eastAsia="仿宋_GB2312" w:hAnsi="Times New Roman" w:hint="eastAsia"/>
          <w:b w:val="0"/>
          <w:bCs w:val="0"/>
          <w:sz w:val="32"/>
          <w:szCs w:val="32"/>
        </w:rPr>
        <w:t>发展作出更大贡献</w:t>
      </w:r>
      <w:r>
        <w:rPr>
          <w:rFonts w:ascii="Times New Roman" w:eastAsia="仿宋_GB2312" w:hAnsi="Times New Roman"/>
          <w:b w:val="0"/>
          <w:bCs w:val="0"/>
          <w:sz w:val="32"/>
          <w:szCs w:val="32"/>
        </w:rPr>
        <w:t>。</w:t>
      </w:r>
    </w:p>
    <w:p w:rsidR="0064375F" w:rsidRDefault="00B80B12">
      <w:pPr>
        <w:spacing w:line="576" w:lineRule="exact"/>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有关用语说明</w:t>
      </w:r>
    </w:p>
    <w:p w:rsidR="0064375F" w:rsidRDefault="0064375F">
      <w:pPr>
        <w:spacing w:line="480" w:lineRule="exact"/>
        <w:ind w:firstLineChars="200" w:firstLine="560"/>
        <w:rPr>
          <w:rFonts w:ascii="宋体" w:hAnsi="宋体"/>
          <w:sz w:val="28"/>
          <w:szCs w:val="28"/>
        </w:rPr>
      </w:pPr>
    </w:p>
    <w:p w:rsidR="0064375F" w:rsidRDefault="00B80B12">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w:t>
      </w:r>
      <w:r>
        <w:rPr>
          <w:rFonts w:ascii="仿宋_GB2312" w:eastAsia="仿宋_GB2312" w:hAnsi="仿宋_GB2312" w:cs="仿宋_GB2312"/>
          <w:b/>
          <w:bCs/>
          <w:sz w:val="28"/>
          <w:szCs w:val="28"/>
        </w:rPr>
        <w:t>七日内程序性回复、三个月内实体性答复</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：根据《关于深入贯彻</w:t>
      </w:r>
      <w:r>
        <w:rPr>
          <w:rFonts w:ascii="仿宋_GB2312" w:eastAsia="仿宋_GB2312" w:hAnsi="仿宋_GB2312" w:cs="仿宋_GB2312" w:hint="eastAsia"/>
          <w:sz w:val="28"/>
          <w:szCs w:val="28"/>
        </w:rPr>
        <w:lastRenderedPageBreak/>
        <w:t>落实张军检察长“群众来信件件有回复”重要指示精神的通知》，明确提出压实“群众来信件件有回复”工作责任，确保每一件群众来信都在七日内程序性回复，三个月内办理过程或结果实体性答复。</w:t>
      </w:r>
    </w:p>
    <w:p w:rsidR="0064375F" w:rsidRDefault="00B80B12">
      <w:pPr>
        <w:pStyle w:val="4"/>
        <w:spacing w:before="0" w:after="0" w:line="480" w:lineRule="exact"/>
        <w:ind w:firstLineChars="200" w:firstLine="562"/>
        <w:rPr>
          <w:rFonts w:ascii="仿宋_GB2312" w:eastAsia="仿宋_GB2312" w:hAnsi="仿宋_GB2312" w:cs="仿宋_GB2312"/>
          <w:b w:val="0"/>
          <w:bCs w:val="0"/>
          <w:kern w:val="2"/>
          <w:sz w:val="28"/>
          <w:szCs w:val="28"/>
        </w:rPr>
      </w:pPr>
      <w:r>
        <w:rPr>
          <w:rFonts w:ascii="仿宋_GB2312" w:eastAsia="仿宋_GB2312" w:hAnsi="仿宋_GB2312" w:cs="仿宋_GB2312" w:hint="eastAsia"/>
          <w:kern w:val="2"/>
          <w:sz w:val="28"/>
          <w:szCs w:val="28"/>
        </w:rPr>
        <w:t>双向说理：</w:t>
      </w:r>
      <w:r>
        <w:rPr>
          <w:rFonts w:ascii="仿宋_GB2312" w:eastAsia="仿宋_GB2312" w:hAnsi="仿宋_GB2312" w:cs="仿宋_GB2312" w:hint="eastAsia"/>
          <w:b w:val="0"/>
          <w:bCs w:val="0"/>
          <w:kern w:val="2"/>
          <w:sz w:val="28"/>
          <w:szCs w:val="28"/>
        </w:rPr>
        <w:t>公安机关提请批准逮捕时应当对犯罪嫌疑人的社会危险性作出说明，检察机关对作出不捕决定的案件应当向公安机关说明不捕理由。</w:t>
      </w:r>
    </w:p>
    <w:p w:rsidR="0064375F" w:rsidRDefault="00B80B12">
      <w:pPr>
        <w:pStyle w:val="4"/>
        <w:spacing w:before="0" w:after="0" w:line="480" w:lineRule="exact"/>
        <w:ind w:firstLineChars="200" w:firstLine="562"/>
        <w:rPr>
          <w:rFonts w:ascii="仿宋_GB2312" w:eastAsia="仿宋_GB2312" w:hAnsi="仿宋_GB2312" w:cs="仿宋_GB2312"/>
          <w:b w:val="0"/>
          <w:bCs w:val="0"/>
          <w:kern w:val="2"/>
          <w:sz w:val="28"/>
          <w:szCs w:val="28"/>
        </w:rPr>
      </w:pPr>
      <w:r>
        <w:rPr>
          <w:rFonts w:ascii="仿宋_GB2312" w:eastAsia="仿宋_GB2312" w:hAnsi="仿宋_GB2312" w:cs="仿宋_GB2312" w:hint="eastAsia"/>
          <w:kern w:val="2"/>
          <w:sz w:val="28"/>
          <w:szCs w:val="28"/>
        </w:rPr>
        <w:t>刑事和解：</w:t>
      </w:r>
      <w:r>
        <w:rPr>
          <w:rFonts w:ascii="仿宋_GB2312" w:eastAsia="仿宋_GB2312" w:hAnsi="仿宋_GB2312" w:cs="仿宋_GB2312" w:hint="eastAsia"/>
          <w:b w:val="0"/>
          <w:bCs w:val="0"/>
          <w:kern w:val="2"/>
          <w:sz w:val="28"/>
          <w:szCs w:val="28"/>
        </w:rPr>
        <w:t>在刑事诉讼过程中，通过调停人或其他组织使被害人与犯罪嫌疑人、被告人直接沟通、共同协商，双方达成民事赔偿和解协议后，司法机关根据案件的具体情况对犯罪嫌疑人、被告人不再追究刑事责任或从轻减轻刑事责任的诉讼活动。</w:t>
      </w:r>
    </w:p>
    <w:p w:rsidR="0064375F" w:rsidRDefault="00B80B12">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提前介入：</w:t>
      </w:r>
      <w:r>
        <w:rPr>
          <w:rFonts w:ascii="仿宋_GB2312" w:eastAsia="仿宋_GB2312" w:hAnsi="仿宋_GB2312" w:cs="仿宋_GB2312" w:hint="eastAsia"/>
          <w:sz w:val="28"/>
          <w:szCs w:val="28"/>
        </w:rPr>
        <w:t>是指在公安办理案件时，</w:t>
      </w:r>
      <w:hyperlink r:id="rId8" w:tgtFrame="https://baike.baidu.com/item/%E6%A3%80%E5%AF%9F%E6%8F%90%E5%89%8D%E4%BB%8B%E5%85%A5%E5%88%B6/_blank" w:history="1">
        <w:r>
          <w:rPr>
            <w:rFonts w:ascii="仿宋_GB2312" w:eastAsia="仿宋_GB2312" w:hAnsi="仿宋_GB2312" w:cs="仿宋_GB2312" w:hint="eastAsia"/>
            <w:sz w:val="28"/>
            <w:szCs w:val="28"/>
          </w:rPr>
          <w:t>检察官</w:t>
        </w:r>
      </w:hyperlink>
      <w:r>
        <w:rPr>
          <w:rFonts w:ascii="仿宋_GB2312" w:eastAsia="仿宋_GB2312" w:hAnsi="仿宋_GB2312" w:cs="仿宋_GB2312" w:hint="eastAsia"/>
          <w:sz w:val="28"/>
          <w:szCs w:val="28"/>
        </w:rPr>
        <w:t>提前介入参与、共同办案，掌握办理过程的来龙去脉和证据</w:t>
      </w:r>
      <w:hyperlink r:id="rId9" w:tgtFrame="https://baike.baidu.com/item/%E6%A3%80%E5%AF%9F%E6%8F%90%E5%89%8D%E4%BB%8B%E5%85%A5%E5%88%B6/_blank" w:history="1">
        <w:r>
          <w:rPr>
            <w:rFonts w:ascii="仿宋_GB2312" w:eastAsia="仿宋_GB2312" w:hAnsi="仿宋_GB2312" w:cs="仿宋_GB2312" w:hint="eastAsia"/>
            <w:sz w:val="28"/>
            <w:szCs w:val="28"/>
          </w:rPr>
          <w:t>逻辑</w:t>
        </w:r>
      </w:hyperlink>
      <w:r>
        <w:rPr>
          <w:rFonts w:ascii="仿宋_GB2312" w:eastAsia="仿宋_GB2312" w:hAnsi="仿宋_GB2312" w:cs="仿宋_GB2312" w:hint="eastAsia"/>
          <w:sz w:val="28"/>
          <w:szCs w:val="28"/>
        </w:rPr>
        <w:t>链条，引导公安机关侦查取证。</w:t>
      </w:r>
    </w:p>
    <w:p w:rsidR="0064375F" w:rsidRDefault="00B80B12">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检</w:t>
      </w:r>
      <w:r>
        <w:rPr>
          <w:rFonts w:ascii="仿宋_GB2312" w:eastAsia="仿宋_GB2312" w:hAnsi="仿宋_GB2312" w:cs="仿宋_GB2312" w:hint="eastAsia"/>
          <w:b/>
          <w:bCs/>
          <w:sz w:val="28"/>
          <w:szCs w:val="28"/>
        </w:rPr>
        <w:t>察长列席审判委员会制度：</w:t>
      </w:r>
      <w:r>
        <w:rPr>
          <w:rFonts w:ascii="仿宋_GB2312" w:eastAsia="仿宋_GB2312" w:hAnsi="仿宋_GB2312" w:cs="仿宋_GB2312" w:hint="eastAsia"/>
          <w:sz w:val="28"/>
          <w:szCs w:val="28"/>
        </w:rPr>
        <w:t>是指检察长列席人民法院审判委员会会议，对于审判委员会讨论的案件和其他有关议题发表意见，依法履行法律监督职责。</w:t>
      </w:r>
    </w:p>
    <w:p w:rsidR="0064375F" w:rsidRDefault="00B80B12">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扫黑除恶</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即打击和清除黑、恶势力。“黑势力”指即组织、领导和积极参加以暴力、威胁或者其他手段，有组织地进行违法犯罪活动，称霸一方，为非作恶，欺压、残害群众，严重破坏经济、社会秩序的犯罪组织；“恶势力”指以暴力、威胁、滋扰等手段，在一定区域或行业内多次实施违法犯罪活动，严重扰乱经济、社会生活秩序，造成恶劣影响的犯罪组织。</w:t>
      </w:r>
    </w:p>
    <w:p w:rsidR="0064375F" w:rsidRDefault="00B80B12">
      <w:pPr>
        <w:pStyle w:val="4"/>
        <w:spacing w:before="0" w:after="0" w:line="480" w:lineRule="exact"/>
        <w:ind w:firstLineChars="200" w:firstLine="562"/>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一号检察建议：</w:t>
      </w:r>
      <w:r>
        <w:rPr>
          <w:rFonts w:ascii="仿宋_GB2312" w:eastAsia="仿宋_GB2312" w:hAnsi="仿宋_GB2312" w:cs="仿宋_GB2312" w:hint="eastAsia"/>
          <w:b w:val="0"/>
          <w:bCs w:val="0"/>
          <w:kern w:val="2"/>
          <w:sz w:val="28"/>
          <w:szCs w:val="28"/>
        </w:rPr>
        <w:t>近年来，幼儿园和中小学教职员工性侵害幼儿园</w:t>
      </w:r>
      <w:r>
        <w:rPr>
          <w:rFonts w:ascii="仿宋_GB2312" w:eastAsia="仿宋_GB2312" w:hAnsi="仿宋_GB2312" w:cs="仿宋_GB2312" w:hint="eastAsia"/>
          <w:b w:val="0"/>
          <w:bCs w:val="0"/>
          <w:kern w:val="2"/>
          <w:sz w:val="28"/>
          <w:szCs w:val="28"/>
        </w:rPr>
        <w:t>儿童、中小学学生犯罪案件呈上升趋势。</w:t>
      </w:r>
      <w:r>
        <w:rPr>
          <w:rFonts w:ascii="仿宋_GB2312" w:eastAsia="仿宋_GB2312" w:hAnsi="仿宋_GB2312" w:cs="仿宋_GB2312" w:hint="eastAsia"/>
          <w:b w:val="0"/>
          <w:bCs w:val="0"/>
          <w:kern w:val="2"/>
          <w:sz w:val="28"/>
          <w:szCs w:val="28"/>
        </w:rPr>
        <w:t>2018</w:t>
      </w:r>
      <w:r>
        <w:rPr>
          <w:rFonts w:ascii="仿宋_GB2312" w:eastAsia="仿宋_GB2312" w:hAnsi="仿宋_GB2312" w:cs="仿宋_GB2312" w:hint="eastAsia"/>
          <w:b w:val="0"/>
          <w:bCs w:val="0"/>
          <w:kern w:val="2"/>
          <w:sz w:val="28"/>
          <w:szCs w:val="28"/>
        </w:rPr>
        <w:t>年</w:t>
      </w:r>
      <w:r>
        <w:rPr>
          <w:rFonts w:ascii="仿宋_GB2312" w:eastAsia="仿宋_GB2312" w:hAnsi="仿宋_GB2312" w:cs="仿宋_GB2312" w:hint="eastAsia"/>
          <w:b w:val="0"/>
          <w:bCs w:val="0"/>
          <w:kern w:val="2"/>
          <w:sz w:val="28"/>
          <w:szCs w:val="28"/>
        </w:rPr>
        <w:t>10</w:t>
      </w:r>
      <w:r>
        <w:rPr>
          <w:rFonts w:ascii="仿宋_GB2312" w:eastAsia="仿宋_GB2312" w:hAnsi="仿宋_GB2312" w:cs="仿宋_GB2312" w:hint="eastAsia"/>
          <w:b w:val="0"/>
          <w:bCs w:val="0"/>
          <w:kern w:val="2"/>
          <w:sz w:val="28"/>
          <w:szCs w:val="28"/>
        </w:rPr>
        <w:t>月</w:t>
      </w:r>
      <w:r>
        <w:rPr>
          <w:rFonts w:ascii="仿宋_GB2312" w:eastAsia="仿宋_GB2312" w:hAnsi="仿宋_GB2312" w:cs="仿宋_GB2312" w:hint="eastAsia"/>
          <w:b w:val="0"/>
          <w:bCs w:val="0"/>
          <w:kern w:val="2"/>
          <w:sz w:val="28"/>
          <w:szCs w:val="28"/>
        </w:rPr>
        <w:t>19</w:t>
      </w:r>
      <w:r>
        <w:rPr>
          <w:rFonts w:ascii="仿宋_GB2312" w:eastAsia="仿宋_GB2312" w:hAnsi="仿宋_GB2312" w:cs="仿宋_GB2312" w:hint="eastAsia"/>
          <w:b w:val="0"/>
          <w:bCs w:val="0"/>
          <w:kern w:val="2"/>
          <w:sz w:val="28"/>
          <w:szCs w:val="28"/>
        </w:rPr>
        <w:t>日，高检院针对当前一些地方在幼儿园儿童、中小学生保护和校园安全管理方面存在的未严格执行校园安全管理规定、落实校园安全管理责任不到位、对教职员工队伍管理不严格、儿童和学生法治教育、预防性侵害教育缺位等四个方面的问题，依法向教育部发出检察建议。</w:t>
      </w:r>
    </w:p>
    <w:p w:rsidR="0064375F" w:rsidRDefault="0064375F">
      <w:pPr>
        <w:spacing w:line="480" w:lineRule="exact"/>
        <w:ind w:firstLineChars="200" w:firstLine="560"/>
        <w:rPr>
          <w:rFonts w:ascii="仿宋_GB2312" w:eastAsia="仿宋_GB2312" w:hAnsi="仿宋_GB2312" w:cs="仿宋_GB2312"/>
          <w:sz w:val="28"/>
          <w:szCs w:val="28"/>
        </w:rPr>
      </w:pPr>
      <w:r w:rsidRPr="0064375F">
        <w:rPr>
          <w:sz w:val="28"/>
        </w:rPr>
        <w:pict>
          <v:shapetype id="_x0000_t202" coordsize="21600,21600" o:spt="202" path="m,l,21600r21600,l21600,xe">
            <v:stroke joinstyle="miter"/>
            <v:path gradientshapeok="t" o:connecttype="rect"/>
          </v:shapetype>
          <v:shape id="文本框 2" o:spid="_x0000_s1026" type="#_x0000_t202" style="position:absolute;left:0;text-align:left;margin-left:385.6pt;margin-top:82.3pt;width:69pt;height:21pt;z-index:251668480" o:gfxdata="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ru&#10;TsnZAAAACwEAAA8AAAAAAAAAAQAgAAAAIgAAAGRycy9kb3ducmV2LnhtbFBLAQIUABQAAAAIAIdO&#10;4kBRVMge6QEAAOcDAAAOAAAAAAAAAAEAIAAAACgBAABkcnMvZTJvRG9jLnhtbFBLBQYAAAAABgAG&#10;AFkBAACDBQAAAAA=&#10;" strokecolor="white" strokeweight=".5pt">
            <v:stroke joinstyle="round"/>
            <v:textbox>
              <w:txbxContent>
                <w:p w:rsidR="0064375F" w:rsidRDefault="0064375F">
                  <w:pPr>
                    <w:rPr>
                      <w:color w:val="FFFFFF" w:themeColor="background1"/>
                    </w:rPr>
                  </w:pPr>
                </w:p>
                <w:p w:rsidR="0064375F" w:rsidRDefault="0064375F"/>
              </w:txbxContent>
            </v:textbox>
          </v:shape>
        </w:pict>
      </w:r>
      <w:r w:rsidR="00B80B12">
        <w:rPr>
          <w:rFonts w:ascii="仿宋_GB2312" w:eastAsia="仿宋_GB2312" w:hAnsi="仿宋_GB2312" w:cs="仿宋_GB2312" w:hint="eastAsia"/>
          <w:b/>
          <w:bCs/>
          <w:sz w:val="28"/>
          <w:szCs w:val="28"/>
        </w:rPr>
        <w:t>“格桑梅朵”</w:t>
      </w:r>
      <w:r w:rsidR="00B80B12">
        <w:rPr>
          <w:rFonts w:ascii="仿宋_GB2312" w:eastAsia="仿宋_GB2312" w:hAnsi="仿宋_GB2312" w:cs="仿宋_GB2312" w:hint="eastAsia"/>
          <w:b/>
          <w:bCs/>
          <w:sz w:val="28"/>
          <w:szCs w:val="28"/>
        </w:rPr>
        <w:t>:</w:t>
      </w:r>
      <w:r w:rsidR="00B80B12">
        <w:rPr>
          <w:rFonts w:ascii="仿宋_GB2312" w:eastAsia="仿宋_GB2312" w:hAnsi="仿宋_GB2312" w:cs="仿宋_GB2312" w:hint="eastAsia"/>
          <w:sz w:val="28"/>
          <w:szCs w:val="28"/>
        </w:rPr>
        <w:t xml:space="preserve"> </w:t>
      </w:r>
      <w:r w:rsidR="00B80B12">
        <w:rPr>
          <w:rFonts w:ascii="仿宋_GB2312" w:eastAsia="仿宋_GB2312" w:hAnsi="仿宋_GB2312" w:cs="仿宋_GB2312" w:hint="eastAsia"/>
          <w:sz w:val="28"/>
          <w:szCs w:val="28"/>
        </w:rPr>
        <w:t>“格桑梅朵”是在州检察院统筹指导下在马尔康市检</w:t>
      </w:r>
      <w:r w:rsidR="00B80B12">
        <w:rPr>
          <w:rFonts w:ascii="仿宋_GB2312" w:eastAsia="仿宋_GB2312" w:hAnsi="仿宋_GB2312" w:cs="仿宋_GB2312" w:hint="eastAsia"/>
          <w:sz w:val="28"/>
          <w:szCs w:val="28"/>
        </w:rPr>
        <w:lastRenderedPageBreak/>
        <w:t>察院建立的全州首个青少年法治教育基地。</w:t>
      </w:r>
    </w:p>
    <w:p w:rsidR="0064375F" w:rsidRDefault="00B80B12">
      <w:pPr>
        <w:pStyle w:val="4"/>
        <w:spacing w:before="0" w:after="0" w:line="480" w:lineRule="exact"/>
        <w:ind w:firstLineChars="200" w:firstLine="562"/>
        <w:rPr>
          <w:rFonts w:ascii="仿宋_GB2312" w:eastAsia="仿宋_GB2312" w:hAnsi="仿宋_GB2312" w:cs="仿宋_GB2312"/>
          <w:b w:val="0"/>
          <w:bCs w:val="0"/>
          <w:kern w:val="2"/>
          <w:sz w:val="28"/>
          <w:szCs w:val="28"/>
        </w:rPr>
      </w:pPr>
      <w:r>
        <w:rPr>
          <w:rFonts w:ascii="仿宋_GB2312" w:eastAsia="仿宋_GB2312" w:hAnsi="仿宋_GB2312" w:cs="仿宋_GB2312" w:hint="eastAsia"/>
          <w:kern w:val="2"/>
          <w:sz w:val="28"/>
          <w:szCs w:val="28"/>
        </w:rPr>
        <w:t>“双牵手”：</w:t>
      </w:r>
      <w:r>
        <w:rPr>
          <w:rFonts w:ascii="仿宋_GB2312" w:eastAsia="仿宋_GB2312" w:hAnsi="仿宋_GB2312" w:cs="仿宋_GB2312" w:hint="eastAsia"/>
          <w:b w:val="0"/>
          <w:bCs w:val="0"/>
          <w:kern w:val="2"/>
          <w:sz w:val="28"/>
          <w:szCs w:val="28"/>
        </w:rPr>
        <w:t>即检察官的大手牵学生的小手，为他们进行法治宣讲，再通过学生小手牵家长大手的方式对家长进行法治再宣传，达到“一普法，两受益”的效果。</w:t>
      </w:r>
    </w:p>
    <w:p w:rsidR="0064375F" w:rsidRDefault="00B80B12">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公益诉讼</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指在生态环境和资源保护领域、食品药品安全领域、国有财产保护及国有土地使用权出让领域等，发现行政机关违法履职或不作为，致使国家利益和社会公共利益受损，检察机关应当向行政机关提出检察建议，督促其依法履责，如果行政机关仍不履责，检察院有权向法院提起诉讼。</w:t>
      </w:r>
    </w:p>
    <w:p w:rsidR="0064375F" w:rsidRDefault="00B80B12">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庭审实质化</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是“以审判为中心”诉讼制度改革的重要内容，其基本目标是“保证庭审在查明事实、认定证据、保护诉权、公正裁判中发</w:t>
      </w:r>
      <w:r>
        <w:rPr>
          <w:rFonts w:ascii="仿宋_GB2312" w:eastAsia="仿宋_GB2312" w:hAnsi="仿宋_GB2312" w:cs="仿宋_GB2312" w:hint="eastAsia"/>
          <w:sz w:val="28"/>
          <w:szCs w:val="28"/>
        </w:rPr>
        <w:t>挥决定性作用”，“实现诉讼证据质证在法庭、案件事实查明在法庭、诉辩意见发表在法庭、裁判理由形成在法庭。”</w:t>
      </w:r>
    </w:p>
    <w:p w:rsidR="0064375F" w:rsidRDefault="00B80B12">
      <w:pPr>
        <w:pStyle w:val="4"/>
        <w:spacing w:before="0" w:after="0" w:line="480" w:lineRule="exact"/>
        <w:ind w:firstLineChars="200" w:firstLine="562"/>
        <w:rPr>
          <w:rFonts w:ascii="仿宋_GB2312" w:eastAsia="仿宋_GB2312" w:hAnsi="仿宋_GB2312" w:cs="仿宋_GB2312"/>
          <w:b w:val="0"/>
          <w:bCs w:val="0"/>
          <w:kern w:val="2"/>
          <w:sz w:val="28"/>
          <w:szCs w:val="28"/>
        </w:rPr>
      </w:pPr>
      <w:r>
        <w:rPr>
          <w:rFonts w:ascii="仿宋_GB2312" w:eastAsia="仿宋_GB2312" w:hAnsi="仿宋_GB2312" w:cs="仿宋_GB2312" w:hint="eastAsia"/>
          <w:sz w:val="28"/>
          <w:szCs w:val="28"/>
        </w:rPr>
        <w:t>三类人员：</w:t>
      </w:r>
      <w:r>
        <w:rPr>
          <w:rFonts w:ascii="仿宋_GB2312" w:eastAsia="仿宋_GB2312" w:hAnsi="仿宋_GB2312" w:cs="仿宋_GB2312" w:hint="eastAsia"/>
          <w:b w:val="0"/>
          <w:bCs w:val="0"/>
          <w:kern w:val="2"/>
          <w:sz w:val="28"/>
          <w:szCs w:val="28"/>
        </w:rPr>
        <w:t>即员额检察官、检察辅助人员和司法行政人员。</w:t>
      </w:r>
    </w:p>
    <w:p w:rsidR="0064375F" w:rsidRDefault="00B80B12">
      <w:pPr>
        <w:pStyle w:val="4"/>
        <w:spacing w:before="0" w:after="0" w:line="480" w:lineRule="exact"/>
        <w:ind w:firstLineChars="200" w:firstLine="562"/>
        <w:rPr>
          <w:rFonts w:ascii="仿宋_GB2312" w:eastAsia="仿宋_GB2312" w:hAnsi="仿宋_GB2312" w:cs="仿宋_GB2312"/>
          <w:b w:val="0"/>
          <w:bCs w:val="0"/>
          <w:kern w:val="2"/>
          <w:sz w:val="28"/>
          <w:szCs w:val="28"/>
        </w:rPr>
      </w:pPr>
      <w:r>
        <w:rPr>
          <w:rFonts w:ascii="仿宋_GB2312" w:eastAsia="仿宋_GB2312" w:hAnsi="仿宋_GB2312" w:cs="仿宋_GB2312" w:hint="eastAsia"/>
          <w:kern w:val="2"/>
          <w:sz w:val="28"/>
          <w:szCs w:val="28"/>
        </w:rPr>
        <w:t>“四类人员”出庭作证：</w:t>
      </w:r>
      <w:r>
        <w:rPr>
          <w:rFonts w:ascii="仿宋_GB2312" w:eastAsia="仿宋_GB2312" w:hAnsi="仿宋_GB2312" w:cs="仿宋_GB2312" w:hint="eastAsia"/>
          <w:b w:val="0"/>
          <w:bCs w:val="0"/>
          <w:kern w:val="2"/>
          <w:sz w:val="28"/>
          <w:szCs w:val="28"/>
        </w:rPr>
        <w:t>即证人、鉴定人员、侦查人员和具有专门知识的人。</w:t>
      </w:r>
    </w:p>
    <w:p w:rsidR="0064375F" w:rsidRDefault="00B80B12">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3+2</w:t>
      </w:r>
      <w:r>
        <w:rPr>
          <w:rFonts w:ascii="仿宋_GB2312" w:eastAsia="仿宋_GB2312" w:hAnsi="仿宋_GB2312" w:cs="仿宋_GB2312" w:hint="eastAsia"/>
          <w:b/>
          <w:bCs/>
          <w:sz w:val="28"/>
          <w:szCs w:val="28"/>
        </w:rPr>
        <w:t>”内设机构模式</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通过内设机构合并整合，形成</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个业务部门（第一检察部、第二检察部、第三检察部）和</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个综合部门（办公室、政治部）。主要解决机构职能重叠化问题</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整合信息资源和人力资源</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实现人员优化、资源配置的最大化。</w:t>
      </w:r>
    </w:p>
    <w:p w:rsidR="0064375F" w:rsidRDefault="00B80B12">
      <w:pPr>
        <w:pStyle w:val="4"/>
        <w:spacing w:before="0" w:after="0" w:line="480" w:lineRule="exact"/>
        <w:ind w:firstLineChars="200" w:firstLine="562"/>
        <w:rPr>
          <w:rFonts w:ascii="仿宋_GB2312" w:eastAsia="仿宋_GB2312" w:hAnsi="仿宋_GB2312" w:cs="仿宋_GB2312"/>
          <w:b w:val="0"/>
          <w:bCs w:val="0"/>
          <w:kern w:val="2"/>
          <w:sz w:val="28"/>
          <w:szCs w:val="28"/>
        </w:rPr>
      </w:pPr>
      <w:r>
        <w:rPr>
          <w:rFonts w:ascii="仿宋_GB2312" w:eastAsia="仿宋_GB2312" w:hAnsi="仿宋_GB2312" w:cs="仿宋_GB2312" w:hint="eastAsia"/>
          <w:kern w:val="2"/>
          <w:sz w:val="28"/>
          <w:szCs w:val="28"/>
        </w:rPr>
        <w:t>认罪认罚从宽制度：</w:t>
      </w:r>
      <w:r>
        <w:rPr>
          <w:rFonts w:ascii="仿宋_GB2312" w:eastAsia="仿宋_GB2312" w:hAnsi="仿宋_GB2312" w:cs="仿宋_GB2312" w:hint="eastAsia"/>
          <w:b w:val="0"/>
          <w:bCs w:val="0"/>
          <w:kern w:val="2"/>
          <w:sz w:val="28"/>
          <w:szCs w:val="28"/>
        </w:rPr>
        <w:t>是指犯罪嫌疑人、被告人自愿如实供述自己的犯罪，对于指控犯罪事实没有异议，同意检察机关的量刑意见并签署具结书的案件，可以依法从宽处理。</w:t>
      </w:r>
    </w:p>
    <w:p w:rsidR="0064375F" w:rsidRDefault="00B80B12">
      <w:pPr>
        <w:pStyle w:val="4"/>
        <w:spacing w:before="0" w:after="0" w:line="480" w:lineRule="exact"/>
        <w:ind w:firstLineChars="200" w:firstLine="562"/>
        <w:rPr>
          <w:rFonts w:ascii="仿宋_GB2312" w:eastAsia="仿宋_GB2312" w:hAnsi="仿宋_GB2312" w:cs="仿宋_GB2312"/>
          <w:b w:val="0"/>
          <w:bCs w:val="0"/>
          <w:kern w:val="2"/>
          <w:sz w:val="28"/>
          <w:szCs w:val="28"/>
        </w:rPr>
      </w:pPr>
      <w:r>
        <w:rPr>
          <w:rFonts w:ascii="仿宋_GB2312" w:eastAsia="仿宋_GB2312" w:hAnsi="仿宋_GB2312" w:cs="仿宋_GB2312" w:hint="eastAsia"/>
          <w:kern w:val="2"/>
          <w:sz w:val="28"/>
          <w:szCs w:val="28"/>
        </w:rPr>
        <w:t>“四个铁一般”：</w:t>
      </w:r>
      <w:r>
        <w:rPr>
          <w:rFonts w:ascii="仿宋_GB2312" w:eastAsia="仿宋_GB2312" w:hAnsi="仿宋_GB2312" w:cs="仿宋_GB2312" w:hint="eastAsia"/>
          <w:b w:val="0"/>
          <w:bCs w:val="0"/>
          <w:kern w:val="2"/>
          <w:sz w:val="28"/>
          <w:szCs w:val="28"/>
        </w:rPr>
        <w:t>培养造就一</w:t>
      </w:r>
      <w:hyperlink r:id="rId10" w:tgtFrame="https://wenda.so.com/q/_blank" w:history="1">
        <w:r>
          <w:rPr>
            <w:rFonts w:ascii="仿宋_GB2312" w:eastAsia="仿宋_GB2312" w:hAnsi="仿宋_GB2312" w:cs="仿宋_GB2312" w:hint="eastAsia"/>
            <w:b w:val="0"/>
            <w:bCs w:val="0"/>
            <w:kern w:val="2"/>
            <w:sz w:val="28"/>
            <w:szCs w:val="28"/>
          </w:rPr>
          <w:t>支具</w:t>
        </w:r>
      </w:hyperlink>
      <w:r>
        <w:rPr>
          <w:rFonts w:ascii="仿宋_GB2312" w:eastAsia="仿宋_GB2312" w:hAnsi="仿宋_GB2312" w:cs="仿宋_GB2312" w:hint="eastAsia"/>
          <w:b w:val="0"/>
          <w:bCs w:val="0"/>
          <w:kern w:val="2"/>
          <w:sz w:val="28"/>
          <w:szCs w:val="28"/>
        </w:rPr>
        <w:t>有铁一般信仰、铁一般</w:t>
      </w:r>
      <w:hyperlink r:id="rId11" w:tgtFrame="https://wenda.so.com/q/_blank" w:history="1">
        <w:r>
          <w:rPr>
            <w:rFonts w:ascii="仿宋_GB2312" w:eastAsia="仿宋_GB2312" w:hAnsi="仿宋_GB2312" w:cs="仿宋_GB2312" w:hint="eastAsia"/>
            <w:b w:val="0"/>
            <w:bCs w:val="0"/>
            <w:kern w:val="2"/>
            <w:sz w:val="28"/>
            <w:szCs w:val="28"/>
          </w:rPr>
          <w:t>信念</w:t>
        </w:r>
      </w:hyperlink>
      <w:r>
        <w:rPr>
          <w:rFonts w:ascii="仿宋_GB2312" w:eastAsia="仿宋_GB2312" w:hAnsi="仿宋_GB2312" w:cs="仿宋_GB2312" w:hint="eastAsia"/>
          <w:b w:val="0"/>
          <w:bCs w:val="0"/>
          <w:kern w:val="2"/>
          <w:sz w:val="28"/>
          <w:szCs w:val="28"/>
        </w:rPr>
        <w:t>、铁一般</w:t>
      </w:r>
      <w:hyperlink r:id="rId12" w:tgtFrame="https://wenda.so.com/q/_blank" w:history="1">
        <w:r>
          <w:rPr>
            <w:rFonts w:ascii="仿宋_GB2312" w:eastAsia="仿宋_GB2312" w:hAnsi="仿宋_GB2312" w:cs="仿宋_GB2312" w:hint="eastAsia"/>
            <w:b w:val="0"/>
            <w:bCs w:val="0"/>
            <w:kern w:val="2"/>
            <w:sz w:val="28"/>
            <w:szCs w:val="28"/>
          </w:rPr>
          <w:t>纪律</w:t>
        </w:r>
      </w:hyperlink>
      <w:r>
        <w:rPr>
          <w:rFonts w:ascii="仿宋_GB2312" w:eastAsia="仿宋_GB2312" w:hAnsi="仿宋_GB2312" w:cs="仿宋_GB2312" w:hint="eastAsia"/>
          <w:b w:val="0"/>
          <w:bCs w:val="0"/>
          <w:kern w:val="2"/>
          <w:sz w:val="28"/>
          <w:szCs w:val="28"/>
        </w:rPr>
        <w:t>、铁一般担当的</w:t>
      </w:r>
      <w:r>
        <w:rPr>
          <w:rFonts w:ascii="仿宋_GB2312" w:eastAsia="仿宋_GB2312" w:hAnsi="仿宋_GB2312" w:cs="仿宋_GB2312" w:hint="eastAsia"/>
          <w:b w:val="0"/>
          <w:bCs w:val="0"/>
          <w:kern w:val="2"/>
          <w:sz w:val="28"/>
          <w:szCs w:val="28"/>
        </w:rPr>
        <w:t>干部队伍。</w:t>
      </w:r>
    </w:p>
    <w:p w:rsidR="0064375F" w:rsidRDefault="00B80B12">
      <w:pPr>
        <w:spacing w:line="48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总体国家安全观</w:t>
      </w:r>
      <w:r>
        <w:rPr>
          <w:rFonts w:ascii="仿宋_GB2312" w:eastAsia="仿宋_GB2312" w:hAnsi="仿宋_GB2312" w:cs="仿宋_GB2312" w:hint="eastAsia"/>
          <w:b/>
          <w:bCs/>
          <w:sz w:val="28"/>
          <w:szCs w:val="28"/>
        </w:rPr>
        <w:t>:</w:t>
      </w:r>
      <w:r>
        <w:rPr>
          <w:rFonts w:ascii="仿宋_GB2312" w:eastAsia="仿宋_GB2312" w:hAnsi="仿宋_GB2312" w:cs="仿宋_GB2312" w:hint="eastAsia"/>
          <w:sz w:val="28"/>
          <w:szCs w:val="28"/>
        </w:rPr>
        <w:t>2014</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日，习近平总书记在主持召开中央</w:t>
      </w:r>
      <w:r>
        <w:rPr>
          <w:rFonts w:ascii="仿宋_GB2312" w:eastAsia="仿宋_GB2312" w:hAnsi="仿宋_GB2312" w:cs="仿宋_GB2312" w:hint="eastAsia"/>
          <w:sz w:val="28"/>
          <w:szCs w:val="28"/>
        </w:rPr>
        <w:lastRenderedPageBreak/>
        <w:t>国家安全委员会第一次会议时首次提出坚持总体国家安全观。即构建集政治安全、国土安全、军事安全、经济安全、文化安全、社会安全、科技安全、信息安全、生态安全、资源安全、核安全等于一体的国家安全体系。</w:t>
      </w:r>
    </w:p>
    <w:p w:rsidR="0064375F" w:rsidRDefault="00B80B12">
      <w:pPr>
        <w:pStyle w:val="4"/>
        <w:spacing w:before="0" w:after="0" w:line="480" w:lineRule="exact"/>
        <w:ind w:firstLineChars="200" w:firstLine="562"/>
        <w:rPr>
          <w:rFonts w:ascii="仿宋_GB2312" w:eastAsia="仿宋_GB2312" w:hAnsi="仿宋_GB2312" w:cs="仿宋_GB2312"/>
          <w:b w:val="0"/>
          <w:bCs w:val="0"/>
          <w:kern w:val="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12309</w:t>
      </w:r>
      <w:r>
        <w:rPr>
          <w:rFonts w:ascii="仿宋_GB2312" w:eastAsia="仿宋_GB2312" w:hAnsi="仿宋_GB2312" w:cs="仿宋_GB2312" w:hint="eastAsia"/>
          <w:sz w:val="28"/>
          <w:szCs w:val="28"/>
        </w:rPr>
        <w:t>”检察服务中心</w:t>
      </w:r>
      <w:r>
        <w:rPr>
          <w:rFonts w:ascii="仿宋_GB2312" w:eastAsia="仿宋_GB2312" w:hAnsi="仿宋_GB2312" w:cs="仿宋_GB2312" w:hint="eastAsia"/>
          <w:sz w:val="28"/>
          <w:szCs w:val="28"/>
        </w:rPr>
        <w:t>:</w:t>
      </w:r>
      <w:r>
        <w:rPr>
          <w:rFonts w:ascii="仿宋_GB2312" w:eastAsia="仿宋_GB2312" w:hAnsi="仿宋_GB2312" w:cs="仿宋_GB2312" w:hint="eastAsia"/>
          <w:b w:val="0"/>
          <w:bCs w:val="0"/>
          <w:kern w:val="2"/>
          <w:sz w:val="28"/>
          <w:szCs w:val="28"/>
        </w:rPr>
        <w:t>是全国检察机关统一对外的智能化检察为民综合服务网络平台，通过</w:t>
      </w:r>
      <w:r>
        <w:rPr>
          <w:rFonts w:ascii="仿宋_GB2312" w:eastAsia="仿宋_GB2312" w:hAnsi="仿宋_GB2312" w:cs="仿宋_GB2312" w:hint="eastAsia"/>
          <w:b w:val="0"/>
          <w:bCs w:val="0"/>
          <w:kern w:val="2"/>
          <w:sz w:val="28"/>
          <w:szCs w:val="28"/>
        </w:rPr>
        <w:t>12309</w:t>
      </w:r>
      <w:r>
        <w:rPr>
          <w:rFonts w:ascii="仿宋_GB2312" w:eastAsia="仿宋_GB2312" w:hAnsi="仿宋_GB2312" w:cs="仿宋_GB2312" w:hint="eastAsia"/>
          <w:b w:val="0"/>
          <w:bCs w:val="0"/>
          <w:kern w:val="2"/>
          <w:sz w:val="28"/>
          <w:szCs w:val="28"/>
        </w:rPr>
        <w:t>网站、</w:t>
      </w:r>
      <w:r>
        <w:rPr>
          <w:rFonts w:ascii="仿宋_GB2312" w:eastAsia="仿宋_GB2312" w:hAnsi="仿宋_GB2312" w:cs="仿宋_GB2312" w:hint="eastAsia"/>
          <w:b w:val="0"/>
          <w:bCs w:val="0"/>
          <w:kern w:val="2"/>
          <w:sz w:val="28"/>
          <w:szCs w:val="28"/>
        </w:rPr>
        <w:t>12309</w:t>
      </w:r>
      <w:r>
        <w:rPr>
          <w:rFonts w:ascii="仿宋_GB2312" w:eastAsia="仿宋_GB2312" w:hAnsi="仿宋_GB2312" w:cs="仿宋_GB2312" w:hint="eastAsia"/>
          <w:b w:val="0"/>
          <w:bCs w:val="0"/>
          <w:kern w:val="2"/>
          <w:sz w:val="28"/>
          <w:szCs w:val="28"/>
        </w:rPr>
        <w:t>检察服务热线</w:t>
      </w:r>
      <w:r>
        <w:rPr>
          <w:rFonts w:ascii="仿宋_GB2312" w:eastAsia="仿宋_GB2312" w:hAnsi="仿宋_GB2312" w:cs="仿宋_GB2312" w:hint="eastAsia"/>
          <w:b w:val="0"/>
          <w:bCs w:val="0"/>
          <w:kern w:val="2"/>
          <w:sz w:val="28"/>
          <w:szCs w:val="28"/>
        </w:rPr>
        <w:t>(</w:t>
      </w:r>
      <w:r>
        <w:rPr>
          <w:rFonts w:ascii="仿宋_GB2312" w:eastAsia="仿宋_GB2312" w:hAnsi="仿宋_GB2312" w:cs="仿宋_GB2312" w:hint="eastAsia"/>
          <w:b w:val="0"/>
          <w:bCs w:val="0"/>
          <w:kern w:val="2"/>
          <w:sz w:val="28"/>
          <w:szCs w:val="28"/>
        </w:rPr>
        <w:t>电话</w:t>
      </w:r>
      <w:r>
        <w:rPr>
          <w:rFonts w:ascii="仿宋_GB2312" w:eastAsia="仿宋_GB2312" w:hAnsi="仿宋_GB2312" w:cs="仿宋_GB2312" w:hint="eastAsia"/>
          <w:b w:val="0"/>
          <w:bCs w:val="0"/>
          <w:kern w:val="2"/>
          <w:sz w:val="28"/>
          <w:szCs w:val="28"/>
        </w:rPr>
        <w:t>)</w:t>
      </w:r>
      <w:r>
        <w:rPr>
          <w:rFonts w:ascii="仿宋_GB2312" w:eastAsia="仿宋_GB2312" w:hAnsi="仿宋_GB2312" w:cs="仿宋_GB2312" w:hint="eastAsia"/>
          <w:b w:val="0"/>
          <w:bCs w:val="0"/>
          <w:kern w:val="2"/>
          <w:sz w:val="28"/>
          <w:szCs w:val="28"/>
        </w:rPr>
        <w:t>、</w:t>
      </w:r>
      <w:r>
        <w:rPr>
          <w:rFonts w:ascii="仿宋_GB2312" w:eastAsia="仿宋_GB2312" w:hAnsi="仿宋_GB2312" w:cs="仿宋_GB2312" w:hint="eastAsia"/>
          <w:b w:val="0"/>
          <w:bCs w:val="0"/>
          <w:kern w:val="2"/>
          <w:sz w:val="28"/>
          <w:szCs w:val="28"/>
        </w:rPr>
        <w:t>12309</w:t>
      </w:r>
      <w:r>
        <w:rPr>
          <w:rFonts w:ascii="仿宋_GB2312" w:eastAsia="仿宋_GB2312" w:hAnsi="仿宋_GB2312" w:cs="仿宋_GB2312" w:hint="eastAsia"/>
          <w:b w:val="0"/>
          <w:bCs w:val="0"/>
          <w:kern w:val="2"/>
          <w:sz w:val="28"/>
          <w:szCs w:val="28"/>
        </w:rPr>
        <w:t>移动客户端</w:t>
      </w:r>
      <w:r>
        <w:rPr>
          <w:rFonts w:ascii="仿宋_GB2312" w:eastAsia="仿宋_GB2312" w:hAnsi="仿宋_GB2312" w:cs="仿宋_GB2312" w:hint="eastAsia"/>
          <w:b w:val="0"/>
          <w:bCs w:val="0"/>
          <w:kern w:val="2"/>
          <w:sz w:val="28"/>
          <w:szCs w:val="28"/>
        </w:rPr>
        <w:t>(</w:t>
      </w:r>
      <w:r>
        <w:rPr>
          <w:rFonts w:ascii="仿宋_GB2312" w:eastAsia="仿宋_GB2312" w:hAnsi="仿宋_GB2312" w:cs="仿宋_GB2312" w:hint="eastAsia"/>
          <w:b w:val="0"/>
          <w:bCs w:val="0"/>
          <w:kern w:val="2"/>
          <w:sz w:val="28"/>
          <w:szCs w:val="28"/>
        </w:rPr>
        <w:t>手机</w:t>
      </w:r>
      <w:r>
        <w:rPr>
          <w:rFonts w:ascii="仿宋_GB2312" w:eastAsia="仿宋_GB2312" w:hAnsi="仿宋_GB2312" w:cs="仿宋_GB2312" w:hint="eastAsia"/>
          <w:b w:val="0"/>
          <w:bCs w:val="0"/>
          <w:kern w:val="2"/>
          <w:sz w:val="28"/>
          <w:szCs w:val="28"/>
        </w:rPr>
        <w:t>APP)</w:t>
      </w:r>
      <w:r>
        <w:rPr>
          <w:rFonts w:ascii="仿宋_GB2312" w:eastAsia="仿宋_GB2312" w:hAnsi="仿宋_GB2312" w:cs="仿宋_GB2312" w:hint="eastAsia"/>
          <w:b w:val="0"/>
          <w:bCs w:val="0"/>
          <w:kern w:val="2"/>
          <w:sz w:val="28"/>
          <w:szCs w:val="28"/>
        </w:rPr>
        <w:t>和</w:t>
      </w:r>
      <w:r>
        <w:rPr>
          <w:rFonts w:ascii="仿宋_GB2312" w:eastAsia="仿宋_GB2312" w:hAnsi="仿宋_GB2312" w:cs="仿宋_GB2312" w:hint="eastAsia"/>
          <w:b w:val="0"/>
          <w:bCs w:val="0"/>
          <w:kern w:val="2"/>
          <w:sz w:val="28"/>
          <w:szCs w:val="28"/>
        </w:rPr>
        <w:t>12309</w:t>
      </w:r>
      <w:r>
        <w:rPr>
          <w:rFonts w:ascii="仿宋_GB2312" w:eastAsia="仿宋_GB2312" w:hAnsi="仿宋_GB2312" w:cs="仿宋_GB2312" w:hint="eastAsia"/>
          <w:b w:val="0"/>
          <w:bCs w:val="0"/>
          <w:kern w:val="2"/>
          <w:sz w:val="28"/>
          <w:szCs w:val="28"/>
        </w:rPr>
        <w:t>微信公众号四种渠道，向社会提供更加便捷高效的“一站式”检察服</w:t>
      </w:r>
      <w:r>
        <w:rPr>
          <w:rFonts w:ascii="仿宋_GB2312" w:eastAsia="仿宋_GB2312" w:hAnsi="仿宋_GB2312" w:cs="仿宋_GB2312" w:hint="eastAsia"/>
          <w:b w:val="0"/>
          <w:bCs w:val="0"/>
          <w:kern w:val="2"/>
          <w:sz w:val="28"/>
          <w:szCs w:val="28"/>
        </w:rPr>
        <w:t>务。</w:t>
      </w:r>
    </w:p>
    <w:p w:rsidR="0064375F" w:rsidRDefault="0064375F">
      <w:pPr>
        <w:spacing w:line="480" w:lineRule="exact"/>
        <w:ind w:firstLineChars="200" w:firstLine="560"/>
        <w:rPr>
          <w:rFonts w:ascii="仿宋_GB2312" w:eastAsia="仿宋_GB2312" w:hAnsi="仿宋_GB2312" w:cs="仿宋_GB2312"/>
          <w:sz w:val="28"/>
          <w:szCs w:val="28"/>
        </w:rPr>
      </w:pPr>
      <w:r w:rsidRPr="0064375F">
        <w:rPr>
          <w:sz w:val="28"/>
          <w:szCs w:val="28"/>
          <w:lang w:bidi="bo-CN"/>
        </w:rPr>
        <w:pict>
          <v:rect id="_x0000_s1030" style="position:absolute;left:0;text-align:left;margin-left:14.35pt;margin-top:73.6pt;width:56.25pt;height:21.8pt;z-index:251661312" o:gfxdata="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nyAWd1wAAAAoB&#10;AAAPAAAAAAAAAAEAIAAAACIAAABkcnMvZG93bnJldi54bWxQSwECFAAUAAAACACHTuJAkekH0+MB&#10;AADdAwAADgAAAAAAAAABACAAAAAmAQAAZHJzL2Uyb0RvYy54bWxQSwUGAAAAAAYABgBZAQAAewUA&#10;AAAA&#10;" strokecolor="white"/>
        </w:pict>
      </w:r>
      <w:r w:rsidR="00B80B12">
        <w:rPr>
          <w:rFonts w:ascii="仿宋_GB2312" w:eastAsia="仿宋_GB2312" w:hAnsi="仿宋_GB2312" w:cs="仿宋_GB2312" w:hint="eastAsia"/>
          <w:b/>
          <w:bCs/>
          <w:sz w:val="28"/>
          <w:szCs w:val="28"/>
        </w:rPr>
        <w:t>特别说明</w:t>
      </w:r>
      <w:r w:rsidR="00B80B12">
        <w:rPr>
          <w:rFonts w:ascii="仿宋_GB2312" w:eastAsia="仿宋_GB2312" w:hAnsi="仿宋_GB2312" w:cs="仿宋_GB2312" w:hint="eastAsia"/>
          <w:b/>
          <w:bCs/>
          <w:sz w:val="28"/>
          <w:szCs w:val="28"/>
        </w:rPr>
        <w:t>:</w:t>
      </w:r>
      <w:r w:rsidR="00B80B12">
        <w:rPr>
          <w:rFonts w:ascii="仿宋_GB2312" w:eastAsia="仿宋_GB2312" w:hAnsi="仿宋_GB2312" w:cs="仿宋_GB2312" w:hint="eastAsia"/>
          <w:sz w:val="28"/>
          <w:szCs w:val="28"/>
        </w:rPr>
        <w:t>由于案件数据统计时间存在差异，可能导致我院提起公诉案件数量与法院受理案件数量不一致。</w:t>
      </w:r>
    </w:p>
    <w:p w:rsidR="0064375F" w:rsidRDefault="0064375F">
      <w:pPr>
        <w:pStyle w:val="4"/>
        <w:spacing w:before="0" w:after="0" w:line="560" w:lineRule="exact"/>
        <w:ind w:firstLineChars="200" w:firstLine="562"/>
        <w:rPr>
          <w:rFonts w:ascii="Times New Roman" w:eastAsia="仿宋_GB2312" w:hAnsi="Times New Roman"/>
          <w:b w:val="0"/>
          <w:bCs w:val="0"/>
          <w:sz w:val="32"/>
          <w:szCs w:val="32"/>
        </w:rPr>
      </w:pPr>
      <w:r w:rsidRPr="0064375F">
        <w:rPr>
          <w:rFonts w:ascii="仿宋_GB2312" w:eastAsia="仿宋_GB2312" w:hAnsi="仿宋_GB2312" w:cs="仿宋_GB2312"/>
          <w:sz w:val="28"/>
          <w:szCs w:val="28"/>
          <w:lang w:bidi="bo-CN"/>
        </w:rPr>
        <w:pict>
          <v:rect id="_x0000_s1029" style="position:absolute;left:0;text-align:left;margin-left:-9.15pt;margin-top:217.85pt;width:62.25pt;height:20.25pt;z-index:251660288" o:gfxdata="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tnWpL2AAAAAsBAAAP&#10;AAAAAAAAAAEAIAAAACIAAABkcnMvZG93bnJldi54bWxQSwECFAAUAAAACACHTuJAwGBPb98BAADd&#10;AwAADgAAAAAAAAABACAAAAAnAQAAZHJzL2Uyb0RvYy54bWxQSwUGAAAAAAYABgBZAQAAeAUAAAAA&#10;" strokecolor="white"/>
        </w:pict>
      </w:r>
      <w:r w:rsidRPr="0064375F">
        <w:rPr>
          <w:sz w:val="28"/>
          <w:szCs w:val="28"/>
          <w:lang w:bidi="bo-CN"/>
        </w:rPr>
        <w:pict>
          <v:shape id="文本框 7" o:spid="_x0000_s1028" type="#_x0000_t202" style="position:absolute;left:0;text-align:left;margin-left:-8.9pt;margin-top:413.35pt;width:69pt;height:21pt;z-index:251663360" o:gfxdata="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1&#10;28q62QAAAAsBAAAPAAAAAAAAAAEAIAAAACIAAABkcnMvZG93bnJldi54bWxQSwECFAAUAAAACACH&#10;TuJAn/Ghl+oBAADnAwAADgAAAAAAAAABACAAAAAoAQAAZHJzL2Uyb0RvYy54bWxQSwUGAAAAAAYA&#10;BgBZAQAAhAUAAAAA&#10;" strokecolor="white" strokeweight=".5pt">
            <v:stroke joinstyle="round"/>
            <v:textbox>
              <w:txbxContent>
                <w:p w:rsidR="0064375F" w:rsidRDefault="0064375F">
                  <w:pPr>
                    <w:rPr>
                      <w:color w:val="FFFFFF" w:themeColor="background1"/>
                    </w:rPr>
                  </w:pPr>
                </w:p>
                <w:p w:rsidR="0064375F" w:rsidRDefault="0064375F"/>
              </w:txbxContent>
            </v:textbox>
          </v:shape>
        </w:pict>
      </w:r>
      <w:r w:rsidRPr="0064375F">
        <w:rPr>
          <w:sz w:val="28"/>
          <w:szCs w:val="28"/>
        </w:rPr>
        <w:pict>
          <v:shape id="_x0000_s1027" type="#_x0000_t202" style="position:absolute;left:0;text-align:left;margin-left:-15.5pt;margin-top:115.1pt;width:99pt;height:33.75pt;z-index:251658240" o:gfxdata="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RqCR/2QAAAAsBAAAPAAAAAAAAAAEAIAAAACIAAABkcnMvZG93bnJldi54bWxQSwECFAAU&#10;AAAACACHTuJAgDaxJfABAAD2AwAADgAAAAAAAAABACAAAAAoAQAAZHJzL2Uyb0RvYy54bWxQSwUG&#10;AAAAAAYABgBZAQAAigUAAAAA&#10;" strokecolor="white">
            <v:textbox>
              <w:txbxContent>
                <w:p w:rsidR="0064375F" w:rsidRDefault="0064375F"/>
              </w:txbxContent>
            </v:textbox>
          </v:shape>
        </w:pict>
      </w:r>
    </w:p>
    <w:sectPr w:rsidR="0064375F" w:rsidSect="0064375F">
      <w:footerReference w:type="default" r:id="rId13"/>
      <w:pgSz w:w="11906" w:h="16838"/>
      <w:pgMar w:top="2098" w:right="1474" w:bottom="1984" w:left="1588" w:header="851" w:footer="141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B12" w:rsidRDefault="00B80B12" w:rsidP="0064375F">
      <w:r>
        <w:separator/>
      </w:r>
    </w:p>
  </w:endnote>
  <w:endnote w:type="continuationSeparator" w:id="1">
    <w:p w:rsidR="00B80B12" w:rsidRDefault="00B80B12" w:rsidP="006437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75F" w:rsidRDefault="0064375F">
    <w:pPr>
      <w:pStyle w:val="a3"/>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hoQgobAgAAIQQAAA4AAABkcnMvZTJvRG9jLnhtbK1TzW4TMRC+I/EO&#10;lu9kN0Gt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EhoQgobAgAAIQQAAA4A&#10;AAAAAAAAAQAgAAAAHwEAAGRycy9lMm9Eb2MueG1sUEsFBgAAAAAGAAYAWQEAAKwFAAAAAA==&#10;" filled="f" stroked="f" strokeweight=".5pt">
          <v:textbox style="mso-fit-shape-to-text:t" inset="0,0,0,0">
            <w:txbxContent>
              <w:p w:rsidR="0064375F" w:rsidRDefault="00B80B12">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sidR="0064375F">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64375F">
                  <w:rPr>
                    <w:rFonts w:asciiTheme="minorEastAsia" w:eastAsiaTheme="minorEastAsia" w:hAnsiTheme="minorEastAsia" w:cstheme="minorEastAsia" w:hint="eastAsia"/>
                    <w:sz w:val="28"/>
                    <w:szCs w:val="28"/>
                  </w:rPr>
                  <w:fldChar w:fldCharType="separate"/>
                </w:r>
                <w:r w:rsidR="00A9386D">
                  <w:rPr>
                    <w:rFonts w:asciiTheme="minorEastAsia" w:eastAsiaTheme="minorEastAsia" w:hAnsiTheme="minorEastAsia" w:cstheme="minorEastAsia"/>
                    <w:noProof/>
                    <w:sz w:val="28"/>
                    <w:szCs w:val="28"/>
                  </w:rPr>
                  <w:t>16</w:t>
                </w:r>
                <w:r w:rsidR="0064375F">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B12" w:rsidRDefault="00B80B12" w:rsidP="0064375F">
      <w:r>
        <w:separator/>
      </w:r>
    </w:p>
  </w:footnote>
  <w:footnote w:type="continuationSeparator" w:id="1">
    <w:p w:rsidR="00B80B12" w:rsidRDefault="00B80B12" w:rsidP="006437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29CAD"/>
    <w:multiLevelType w:val="singleLevel"/>
    <w:tmpl w:val="55F29CA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7D16"/>
    <w:rsid w:val="000513D7"/>
    <w:rsid w:val="000B7D16"/>
    <w:rsid w:val="00134D1D"/>
    <w:rsid w:val="002868D5"/>
    <w:rsid w:val="002F051F"/>
    <w:rsid w:val="00374841"/>
    <w:rsid w:val="003F5F92"/>
    <w:rsid w:val="00412BC9"/>
    <w:rsid w:val="00464D8E"/>
    <w:rsid w:val="0061154A"/>
    <w:rsid w:val="0064375F"/>
    <w:rsid w:val="0070342B"/>
    <w:rsid w:val="00720DEC"/>
    <w:rsid w:val="007D754F"/>
    <w:rsid w:val="00802951"/>
    <w:rsid w:val="00902620"/>
    <w:rsid w:val="009F4BEB"/>
    <w:rsid w:val="00A63714"/>
    <w:rsid w:val="00A9386D"/>
    <w:rsid w:val="00AE4D03"/>
    <w:rsid w:val="00B2073E"/>
    <w:rsid w:val="00B80B12"/>
    <w:rsid w:val="00E053E0"/>
    <w:rsid w:val="00E079E3"/>
    <w:rsid w:val="01183254"/>
    <w:rsid w:val="012448F6"/>
    <w:rsid w:val="013A05BA"/>
    <w:rsid w:val="014C7FBA"/>
    <w:rsid w:val="014F599F"/>
    <w:rsid w:val="01593862"/>
    <w:rsid w:val="01787D45"/>
    <w:rsid w:val="018F7E30"/>
    <w:rsid w:val="01CB304B"/>
    <w:rsid w:val="01D45291"/>
    <w:rsid w:val="01D51F6A"/>
    <w:rsid w:val="01DF1C68"/>
    <w:rsid w:val="01FD2582"/>
    <w:rsid w:val="02124BDF"/>
    <w:rsid w:val="02191A68"/>
    <w:rsid w:val="022C2412"/>
    <w:rsid w:val="02346CF8"/>
    <w:rsid w:val="025A5771"/>
    <w:rsid w:val="025D1674"/>
    <w:rsid w:val="025D7F59"/>
    <w:rsid w:val="026949E1"/>
    <w:rsid w:val="02AF37F4"/>
    <w:rsid w:val="02D3404E"/>
    <w:rsid w:val="02D40126"/>
    <w:rsid w:val="02E30898"/>
    <w:rsid w:val="02FF4CB3"/>
    <w:rsid w:val="031C4E46"/>
    <w:rsid w:val="033479A5"/>
    <w:rsid w:val="03542931"/>
    <w:rsid w:val="03585DC5"/>
    <w:rsid w:val="035D2E72"/>
    <w:rsid w:val="03786B92"/>
    <w:rsid w:val="03B15E67"/>
    <w:rsid w:val="03CC30D3"/>
    <w:rsid w:val="04381A02"/>
    <w:rsid w:val="0499680C"/>
    <w:rsid w:val="049A6298"/>
    <w:rsid w:val="04F41975"/>
    <w:rsid w:val="04FA5D6B"/>
    <w:rsid w:val="054A67BD"/>
    <w:rsid w:val="05584C42"/>
    <w:rsid w:val="05606DAC"/>
    <w:rsid w:val="056F6B03"/>
    <w:rsid w:val="05900A10"/>
    <w:rsid w:val="059D1A63"/>
    <w:rsid w:val="064D0320"/>
    <w:rsid w:val="06535E80"/>
    <w:rsid w:val="06730839"/>
    <w:rsid w:val="068A6FAB"/>
    <w:rsid w:val="068C45B4"/>
    <w:rsid w:val="06F93E6E"/>
    <w:rsid w:val="073F2B22"/>
    <w:rsid w:val="07504AC3"/>
    <w:rsid w:val="07732983"/>
    <w:rsid w:val="078273E1"/>
    <w:rsid w:val="07B63B4B"/>
    <w:rsid w:val="07D4614B"/>
    <w:rsid w:val="07E21F87"/>
    <w:rsid w:val="07F14AAC"/>
    <w:rsid w:val="07FA49C3"/>
    <w:rsid w:val="084A7150"/>
    <w:rsid w:val="085B0AC5"/>
    <w:rsid w:val="08611417"/>
    <w:rsid w:val="088A5573"/>
    <w:rsid w:val="089B1F78"/>
    <w:rsid w:val="08CA179A"/>
    <w:rsid w:val="08FD3D81"/>
    <w:rsid w:val="09046FF4"/>
    <w:rsid w:val="09244094"/>
    <w:rsid w:val="094B6DF0"/>
    <w:rsid w:val="09587224"/>
    <w:rsid w:val="096C11FB"/>
    <w:rsid w:val="09812015"/>
    <w:rsid w:val="09865577"/>
    <w:rsid w:val="09F90511"/>
    <w:rsid w:val="0A172623"/>
    <w:rsid w:val="0A40197C"/>
    <w:rsid w:val="0A526C21"/>
    <w:rsid w:val="0A6328C4"/>
    <w:rsid w:val="0A6C3FFE"/>
    <w:rsid w:val="0A720432"/>
    <w:rsid w:val="0A763B64"/>
    <w:rsid w:val="0A9C6606"/>
    <w:rsid w:val="0ACC38E4"/>
    <w:rsid w:val="0ACD00F3"/>
    <w:rsid w:val="0AFB106B"/>
    <w:rsid w:val="0B31447D"/>
    <w:rsid w:val="0B645BC3"/>
    <w:rsid w:val="0B654FF0"/>
    <w:rsid w:val="0B8769A7"/>
    <w:rsid w:val="0B904D2E"/>
    <w:rsid w:val="0B9C3C6E"/>
    <w:rsid w:val="0BAC5F9F"/>
    <w:rsid w:val="0BAE0731"/>
    <w:rsid w:val="0BBB4539"/>
    <w:rsid w:val="0BF26332"/>
    <w:rsid w:val="0C0A686E"/>
    <w:rsid w:val="0C404766"/>
    <w:rsid w:val="0C431583"/>
    <w:rsid w:val="0C5E79DC"/>
    <w:rsid w:val="0C836C0D"/>
    <w:rsid w:val="0C852889"/>
    <w:rsid w:val="0CBA37C3"/>
    <w:rsid w:val="0CDA235A"/>
    <w:rsid w:val="0CE9710C"/>
    <w:rsid w:val="0CEF13C2"/>
    <w:rsid w:val="0CF725C9"/>
    <w:rsid w:val="0D20709D"/>
    <w:rsid w:val="0D4D07E6"/>
    <w:rsid w:val="0D55553C"/>
    <w:rsid w:val="0D574F27"/>
    <w:rsid w:val="0D6A3EE2"/>
    <w:rsid w:val="0D6F4002"/>
    <w:rsid w:val="0DC61FCE"/>
    <w:rsid w:val="0DD144FC"/>
    <w:rsid w:val="0DF533F9"/>
    <w:rsid w:val="0E093AA0"/>
    <w:rsid w:val="0E314185"/>
    <w:rsid w:val="0E36370C"/>
    <w:rsid w:val="0E5A1797"/>
    <w:rsid w:val="0E5F2169"/>
    <w:rsid w:val="0E6F06D8"/>
    <w:rsid w:val="0E912663"/>
    <w:rsid w:val="0E9F74D6"/>
    <w:rsid w:val="0EDD7CE5"/>
    <w:rsid w:val="0EF30DA0"/>
    <w:rsid w:val="0F316280"/>
    <w:rsid w:val="0F321D9D"/>
    <w:rsid w:val="0F610A26"/>
    <w:rsid w:val="0F720B97"/>
    <w:rsid w:val="0F805724"/>
    <w:rsid w:val="0F90696F"/>
    <w:rsid w:val="0FBE56E2"/>
    <w:rsid w:val="0FCC087A"/>
    <w:rsid w:val="0FE31776"/>
    <w:rsid w:val="100261D4"/>
    <w:rsid w:val="102E05C3"/>
    <w:rsid w:val="1089430E"/>
    <w:rsid w:val="109136C3"/>
    <w:rsid w:val="10AA6902"/>
    <w:rsid w:val="10DB301C"/>
    <w:rsid w:val="10DF0310"/>
    <w:rsid w:val="10EB38E2"/>
    <w:rsid w:val="10F73CF4"/>
    <w:rsid w:val="116C1E6B"/>
    <w:rsid w:val="117B38DE"/>
    <w:rsid w:val="11873929"/>
    <w:rsid w:val="11C240AA"/>
    <w:rsid w:val="11F5023B"/>
    <w:rsid w:val="12101810"/>
    <w:rsid w:val="12345EFA"/>
    <w:rsid w:val="1237011F"/>
    <w:rsid w:val="124713B5"/>
    <w:rsid w:val="124F5623"/>
    <w:rsid w:val="12653960"/>
    <w:rsid w:val="127611D9"/>
    <w:rsid w:val="127F1B49"/>
    <w:rsid w:val="12C9148A"/>
    <w:rsid w:val="12CB3B49"/>
    <w:rsid w:val="12E94AE8"/>
    <w:rsid w:val="12F42EF8"/>
    <w:rsid w:val="134C77FE"/>
    <w:rsid w:val="13693E37"/>
    <w:rsid w:val="13722188"/>
    <w:rsid w:val="1372622D"/>
    <w:rsid w:val="13905161"/>
    <w:rsid w:val="13AF6676"/>
    <w:rsid w:val="13CA4C7A"/>
    <w:rsid w:val="14225AFE"/>
    <w:rsid w:val="14292B75"/>
    <w:rsid w:val="1485140F"/>
    <w:rsid w:val="14851A77"/>
    <w:rsid w:val="14A85F68"/>
    <w:rsid w:val="14AA2BB7"/>
    <w:rsid w:val="14FF22B7"/>
    <w:rsid w:val="150B207D"/>
    <w:rsid w:val="15136871"/>
    <w:rsid w:val="15356AA5"/>
    <w:rsid w:val="15570CAA"/>
    <w:rsid w:val="15627026"/>
    <w:rsid w:val="157F5E83"/>
    <w:rsid w:val="15D43EC5"/>
    <w:rsid w:val="160A0C6C"/>
    <w:rsid w:val="16412B40"/>
    <w:rsid w:val="1657307D"/>
    <w:rsid w:val="168C7FDD"/>
    <w:rsid w:val="16D36354"/>
    <w:rsid w:val="16E71DD9"/>
    <w:rsid w:val="175F75D3"/>
    <w:rsid w:val="178B4369"/>
    <w:rsid w:val="1793470C"/>
    <w:rsid w:val="179D548B"/>
    <w:rsid w:val="17FE7744"/>
    <w:rsid w:val="1824326F"/>
    <w:rsid w:val="1829099B"/>
    <w:rsid w:val="18660721"/>
    <w:rsid w:val="188C3417"/>
    <w:rsid w:val="188F2828"/>
    <w:rsid w:val="189F2B3E"/>
    <w:rsid w:val="18BF081D"/>
    <w:rsid w:val="18C2687D"/>
    <w:rsid w:val="18CD35CC"/>
    <w:rsid w:val="191C1A29"/>
    <w:rsid w:val="194A5351"/>
    <w:rsid w:val="19642A0B"/>
    <w:rsid w:val="1967247C"/>
    <w:rsid w:val="196D23A4"/>
    <w:rsid w:val="19E039BA"/>
    <w:rsid w:val="1A083879"/>
    <w:rsid w:val="1A482134"/>
    <w:rsid w:val="1A681FFA"/>
    <w:rsid w:val="1A96416B"/>
    <w:rsid w:val="1ABD3766"/>
    <w:rsid w:val="1ADA309B"/>
    <w:rsid w:val="1AE05DAB"/>
    <w:rsid w:val="1B162962"/>
    <w:rsid w:val="1B3B2CD1"/>
    <w:rsid w:val="1B3E61CB"/>
    <w:rsid w:val="1B4E4AE0"/>
    <w:rsid w:val="1B710CCA"/>
    <w:rsid w:val="1B77406E"/>
    <w:rsid w:val="1B7A4E07"/>
    <w:rsid w:val="1B874293"/>
    <w:rsid w:val="1BA40CA4"/>
    <w:rsid w:val="1BB458FA"/>
    <w:rsid w:val="1BB87257"/>
    <w:rsid w:val="1BD409CC"/>
    <w:rsid w:val="1BE940B6"/>
    <w:rsid w:val="1BF22783"/>
    <w:rsid w:val="1BF55A7C"/>
    <w:rsid w:val="1C095E0E"/>
    <w:rsid w:val="1C7F3B6E"/>
    <w:rsid w:val="1C922F42"/>
    <w:rsid w:val="1CB953E1"/>
    <w:rsid w:val="1CC437CE"/>
    <w:rsid w:val="1CDE4BF4"/>
    <w:rsid w:val="1CE42747"/>
    <w:rsid w:val="1CEB6783"/>
    <w:rsid w:val="1CFC7184"/>
    <w:rsid w:val="1D1966FA"/>
    <w:rsid w:val="1D5A2F5B"/>
    <w:rsid w:val="1D641DD0"/>
    <w:rsid w:val="1D667744"/>
    <w:rsid w:val="1D682174"/>
    <w:rsid w:val="1D8434D6"/>
    <w:rsid w:val="1D8A5AE4"/>
    <w:rsid w:val="1D906D31"/>
    <w:rsid w:val="1DC14DA5"/>
    <w:rsid w:val="1DD72A8C"/>
    <w:rsid w:val="1DE927AC"/>
    <w:rsid w:val="1E0026F2"/>
    <w:rsid w:val="1E077052"/>
    <w:rsid w:val="1E3D497F"/>
    <w:rsid w:val="1E8F75F4"/>
    <w:rsid w:val="1E9C6B50"/>
    <w:rsid w:val="1EB21F1E"/>
    <w:rsid w:val="1EB72AF3"/>
    <w:rsid w:val="1EF256BD"/>
    <w:rsid w:val="1F0860DD"/>
    <w:rsid w:val="1F172A78"/>
    <w:rsid w:val="1F2855DD"/>
    <w:rsid w:val="1F2C000F"/>
    <w:rsid w:val="1F3816C5"/>
    <w:rsid w:val="1F5568A9"/>
    <w:rsid w:val="1F5957C3"/>
    <w:rsid w:val="1F790F2E"/>
    <w:rsid w:val="1FA0136C"/>
    <w:rsid w:val="1FAD47E3"/>
    <w:rsid w:val="1FB10DC9"/>
    <w:rsid w:val="1FB77764"/>
    <w:rsid w:val="1FEF55C5"/>
    <w:rsid w:val="1FFE2324"/>
    <w:rsid w:val="2028769F"/>
    <w:rsid w:val="20376516"/>
    <w:rsid w:val="20405DE1"/>
    <w:rsid w:val="204B3BBF"/>
    <w:rsid w:val="204F5859"/>
    <w:rsid w:val="205F3195"/>
    <w:rsid w:val="209B4F63"/>
    <w:rsid w:val="20A7447C"/>
    <w:rsid w:val="20B17A39"/>
    <w:rsid w:val="20D607E2"/>
    <w:rsid w:val="210052FB"/>
    <w:rsid w:val="2112068E"/>
    <w:rsid w:val="213E1DBA"/>
    <w:rsid w:val="21527966"/>
    <w:rsid w:val="21903FE3"/>
    <w:rsid w:val="21A32924"/>
    <w:rsid w:val="2202708D"/>
    <w:rsid w:val="22447395"/>
    <w:rsid w:val="22572965"/>
    <w:rsid w:val="226442A1"/>
    <w:rsid w:val="22BF6D6A"/>
    <w:rsid w:val="22C34053"/>
    <w:rsid w:val="22CD2622"/>
    <w:rsid w:val="22F5039F"/>
    <w:rsid w:val="234A68BC"/>
    <w:rsid w:val="234E37DA"/>
    <w:rsid w:val="236001A7"/>
    <w:rsid w:val="237A30C6"/>
    <w:rsid w:val="238E1347"/>
    <w:rsid w:val="239A7622"/>
    <w:rsid w:val="239B364F"/>
    <w:rsid w:val="23A20637"/>
    <w:rsid w:val="23AD2383"/>
    <w:rsid w:val="23B31CC5"/>
    <w:rsid w:val="23B97EF2"/>
    <w:rsid w:val="23C92BEE"/>
    <w:rsid w:val="23DD28C3"/>
    <w:rsid w:val="23E26E6D"/>
    <w:rsid w:val="2410333D"/>
    <w:rsid w:val="24391C1B"/>
    <w:rsid w:val="243B2EEA"/>
    <w:rsid w:val="24436FDE"/>
    <w:rsid w:val="24905F9B"/>
    <w:rsid w:val="24C03473"/>
    <w:rsid w:val="24C953B7"/>
    <w:rsid w:val="24DB22A5"/>
    <w:rsid w:val="24E94BF7"/>
    <w:rsid w:val="24F77A7C"/>
    <w:rsid w:val="24FC1BD7"/>
    <w:rsid w:val="25250788"/>
    <w:rsid w:val="253B21AF"/>
    <w:rsid w:val="257A67C8"/>
    <w:rsid w:val="25C045AB"/>
    <w:rsid w:val="25E76772"/>
    <w:rsid w:val="26091CC8"/>
    <w:rsid w:val="262C5EE3"/>
    <w:rsid w:val="2684410E"/>
    <w:rsid w:val="26B46B36"/>
    <w:rsid w:val="26BB5ACF"/>
    <w:rsid w:val="26E117BC"/>
    <w:rsid w:val="270F0561"/>
    <w:rsid w:val="27151741"/>
    <w:rsid w:val="27207480"/>
    <w:rsid w:val="27275DAE"/>
    <w:rsid w:val="27332A70"/>
    <w:rsid w:val="27354E5D"/>
    <w:rsid w:val="27581E2D"/>
    <w:rsid w:val="275F1E17"/>
    <w:rsid w:val="276C6996"/>
    <w:rsid w:val="27731DD1"/>
    <w:rsid w:val="27743220"/>
    <w:rsid w:val="27865E28"/>
    <w:rsid w:val="279C54D3"/>
    <w:rsid w:val="279E271F"/>
    <w:rsid w:val="27CB7013"/>
    <w:rsid w:val="27E333F3"/>
    <w:rsid w:val="27FE5F24"/>
    <w:rsid w:val="28077F4F"/>
    <w:rsid w:val="2836231D"/>
    <w:rsid w:val="28377BCD"/>
    <w:rsid w:val="28430647"/>
    <w:rsid w:val="28445156"/>
    <w:rsid w:val="287752FF"/>
    <w:rsid w:val="28980419"/>
    <w:rsid w:val="28A27FD7"/>
    <w:rsid w:val="28B93236"/>
    <w:rsid w:val="28D13ED6"/>
    <w:rsid w:val="28D756CB"/>
    <w:rsid w:val="28E85E37"/>
    <w:rsid w:val="28F46ADC"/>
    <w:rsid w:val="29127B0B"/>
    <w:rsid w:val="291D7563"/>
    <w:rsid w:val="29443B0C"/>
    <w:rsid w:val="2953359F"/>
    <w:rsid w:val="29646595"/>
    <w:rsid w:val="29671015"/>
    <w:rsid w:val="297E34BF"/>
    <w:rsid w:val="29970EDD"/>
    <w:rsid w:val="29B54EB7"/>
    <w:rsid w:val="29CA6545"/>
    <w:rsid w:val="2A032829"/>
    <w:rsid w:val="2A47332A"/>
    <w:rsid w:val="2A753010"/>
    <w:rsid w:val="2A916FAB"/>
    <w:rsid w:val="2AE55B14"/>
    <w:rsid w:val="2AF67ADD"/>
    <w:rsid w:val="2B031FC9"/>
    <w:rsid w:val="2B0B7DAD"/>
    <w:rsid w:val="2B102407"/>
    <w:rsid w:val="2B41146E"/>
    <w:rsid w:val="2B436358"/>
    <w:rsid w:val="2B5315EF"/>
    <w:rsid w:val="2B543426"/>
    <w:rsid w:val="2B59218A"/>
    <w:rsid w:val="2B7D1676"/>
    <w:rsid w:val="2B965126"/>
    <w:rsid w:val="2BD14419"/>
    <w:rsid w:val="2C083A75"/>
    <w:rsid w:val="2C3D6431"/>
    <w:rsid w:val="2C4E5317"/>
    <w:rsid w:val="2C564A5D"/>
    <w:rsid w:val="2C5D0AFD"/>
    <w:rsid w:val="2C8A7A23"/>
    <w:rsid w:val="2C8E5628"/>
    <w:rsid w:val="2D117329"/>
    <w:rsid w:val="2D2110EF"/>
    <w:rsid w:val="2D3C0694"/>
    <w:rsid w:val="2D3C6E55"/>
    <w:rsid w:val="2DC06CCD"/>
    <w:rsid w:val="2DCD63E3"/>
    <w:rsid w:val="2E054506"/>
    <w:rsid w:val="2E2C0166"/>
    <w:rsid w:val="2E4065B3"/>
    <w:rsid w:val="2E507518"/>
    <w:rsid w:val="2E591292"/>
    <w:rsid w:val="2E6C7D59"/>
    <w:rsid w:val="2E732AD3"/>
    <w:rsid w:val="2EB03352"/>
    <w:rsid w:val="2EBF1E32"/>
    <w:rsid w:val="2EC83A6B"/>
    <w:rsid w:val="2ED23A6C"/>
    <w:rsid w:val="2EFC2EAC"/>
    <w:rsid w:val="2F2C6CB6"/>
    <w:rsid w:val="2F312F69"/>
    <w:rsid w:val="2F350BC9"/>
    <w:rsid w:val="2F4A121F"/>
    <w:rsid w:val="2F5358C8"/>
    <w:rsid w:val="2FF150DB"/>
    <w:rsid w:val="303C058F"/>
    <w:rsid w:val="30485C60"/>
    <w:rsid w:val="307136EB"/>
    <w:rsid w:val="308E1445"/>
    <w:rsid w:val="3095647D"/>
    <w:rsid w:val="31145A3C"/>
    <w:rsid w:val="3121284C"/>
    <w:rsid w:val="31275B81"/>
    <w:rsid w:val="313110D9"/>
    <w:rsid w:val="315D62AE"/>
    <w:rsid w:val="316D31BA"/>
    <w:rsid w:val="31877690"/>
    <w:rsid w:val="31A30984"/>
    <w:rsid w:val="31B5303D"/>
    <w:rsid w:val="31BF4D00"/>
    <w:rsid w:val="31D6764B"/>
    <w:rsid w:val="321A2778"/>
    <w:rsid w:val="323A15FA"/>
    <w:rsid w:val="32622624"/>
    <w:rsid w:val="328E706B"/>
    <w:rsid w:val="32C6456B"/>
    <w:rsid w:val="334E622D"/>
    <w:rsid w:val="33620796"/>
    <w:rsid w:val="33671EFF"/>
    <w:rsid w:val="337B56A9"/>
    <w:rsid w:val="33B14D88"/>
    <w:rsid w:val="33C006B9"/>
    <w:rsid w:val="33C138AA"/>
    <w:rsid w:val="33CE1D71"/>
    <w:rsid w:val="33DB1449"/>
    <w:rsid w:val="34213493"/>
    <w:rsid w:val="34423925"/>
    <w:rsid w:val="3443310C"/>
    <w:rsid w:val="345F36E5"/>
    <w:rsid w:val="34625AF6"/>
    <w:rsid w:val="34B44B98"/>
    <w:rsid w:val="34C64C72"/>
    <w:rsid w:val="34CE7D62"/>
    <w:rsid w:val="34FA3CDE"/>
    <w:rsid w:val="35214CA7"/>
    <w:rsid w:val="35265F41"/>
    <w:rsid w:val="352D1992"/>
    <w:rsid w:val="35304A47"/>
    <w:rsid w:val="353B0390"/>
    <w:rsid w:val="354151F6"/>
    <w:rsid w:val="3543218F"/>
    <w:rsid w:val="35574599"/>
    <w:rsid w:val="357A3F0E"/>
    <w:rsid w:val="35941189"/>
    <w:rsid w:val="359879A4"/>
    <w:rsid w:val="359E7A7F"/>
    <w:rsid w:val="35B45917"/>
    <w:rsid w:val="35DA0FE8"/>
    <w:rsid w:val="36086F3B"/>
    <w:rsid w:val="36234158"/>
    <w:rsid w:val="36266C66"/>
    <w:rsid w:val="3649498F"/>
    <w:rsid w:val="36677800"/>
    <w:rsid w:val="36824998"/>
    <w:rsid w:val="36885ED4"/>
    <w:rsid w:val="372437D7"/>
    <w:rsid w:val="37383CB3"/>
    <w:rsid w:val="37474F3A"/>
    <w:rsid w:val="374F21FF"/>
    <w:rsid w:val="37535936"/>
    <w:rsid w:val="3777355B"/>
    <w:rsid w:val="377D3AF6"/>
    <w:rsid w:val="37CA651D"/>
    <w:rsid w:val="380479E5"/>
    <w:rsid w:val="38165287"/>
    <w:rsid w:val="381D5582"/>
    <w:rsid w:val="386971A6"/>
    <w:rsid w:val="38A705C8"/>
    <w:rsid w:val="38AC5E86"/>
    <w:rsid w:val="38C62938"/>
    <w:rsid w:val="39170DE5"/>
    <w:rsid w:val="391A69BA"/>
    <w:rsid w:val="3921761D"/>
    <w:rsid w:val="39497FD4"/>
    <w:rsid w:val="39794FC0"/>
    <w:rsid w:val="39854B19"/>
    <w:rsid w:val="39962816"/>
    <w:rsid w:val="399E35B6"/>
    <w:rsid w:val="39B5634E"/>
    <w:rsid w:val="39C862BB"/>
    <w:rsid w:val="3A0A1BA1"/>
    <w:rsid w:val="3A0A1EED"/>
    <w:rsid w:val="3A0F07A4"/>
    <w:rsid w:val="3A1F0D85"/>
    <w:rsid w:val="3A326431"/>
    <w:rsid w:val="3A45347B"/>
    <w:rsid w:val="3A6A0780"/>
    <w:rsid w:val="3A7476B4"/>
    <w:rsid w:val="3A8E494E"/>
    <w:rsid w:val="3B064759"/>
    <w:rsid w:val="3B56443C"/>
    <w:rsid w:val="3B714B29"/>
    <w:rsid w:val="3B966D2E"/>
    <w:rsid w:val="3BB059F8"/>
    <w:rsid w:val="3BBA28AF"/>
    <w:rsid w:val="3BD27537"/>
    <w:rsid w:val="3BE61942"/>
    <w:rsid w:val="3BF34E7E"/>
    <w:rsid w:val="3C03518C"/>
    <w:rsid w:val="3C125D99"/>
    <w:rsid w:val="3C28281C"/>
    <w:rsid w:val="3C2D5A31"/>
    <w:rsid w:val="3C30325E"/>
    <w:rsid w:val="3C7B01D0"/>
    <w:rsid w:val="3C8A77EB"/>
    <w:rsid w:val="3C933430"/>
    <w:rsid w:val="3CB406E6"/>
    <w:rsid w:val="3D07306E"/>
    <w:rsid w:val="3D7B18CC"/>
    <w:rsid w:val="3D8C2AAD"/>
    <w:rsid w:val="3DA45864"/>
    <w:rsid w:val="3DB81BDE"/>
    <w:rsid w:val="3DFE3443"/>
    <w:rsid w:val="3E104A36"/>
    <w:rsid w:val="3E4B2416"/>
    <w:rsid w:val="3E57160B"/>
    <w:rsid w:val="3E630226"/>
    <w:rsid w:val="3E8121FD"/>
    <w:rsid w:val="3E881721"/>
    <w:rsid w:val="3E892E95"/>
    <w:rsid w:val="3EEF789E"/>
    <w:rsid w:val="3F5165F9"/>
    <w:rsid w:val="3F6B7288"/>
    <w:rsid w:val="3F882455"/>
    <w:rsid w:val="3FE1143F"/>
    <w:rsid w:val="401F59C1"/>
    <w:rsid w:val="402A32D8"/>
    <w:rsid w:val="40334639"/>
    <w:rsid w:val="4059531A"/>
    <w:rsid w:val="40653048"/>
    <w:rsid w:val="4083712C"/>
    <w:rsid w:val="409F5389"/>
    <w:rsid w:val="40E44662"/>
    <w:rsid w:val="40E85D91"/>
    <w:rsid w:val="40EC17BB"/>
    <w:rsid w:val="410F08F0"/>
    <w:rsid w:val="4118426C"/>
    <w:rsid w:val="411E335F"/>
    <w:rsid w:val="4151717A"/>
    <w:rsid w:val="4155519E"/>
    <w:rsid w:val="416055DD"/>
    <w:rsid w:val="417F0BCE"/>
    <w:rsid w:val="41855095"/>
    <w:rsid w:val="41CB2B0E"/>
    <w:rsid w:val="41D07DEC"/>
    <w:rsid w:val="41E05655"/>
    <w:rsid w:val="426B289E"/>
    <w:rsid w:val="4273507E"/>
    <w:rsid w:val="42D46821"/>
    <w:rsid w:val="42EC78E3"/>
    <w:rsid w:val="42F21F2E"/>
    <w:rsid w:val="431408DB"/>
    <w:rsid w:val="43316B21"/>
    <w:rsid w:val="433F4A87"/>
    <w:rsid w:val="435657C8"/>
    <w:rsid w:val="435D0B46"/>
    <w:rsid w:val="4362717B"/>
    <w:rsid w:val="436578DA"/>
    <w:rsid w:val="43A601B0"/>
    <w:rsid w:val="43B2316C"/>
    <w:rsid w:val="43CA5430"/>
    <w:rsid w:val="43F03661"/>
    <w:rsid w:val="440E0F59"/>
    <w:rsid w:val="441851AF"/>
    <w:rsid w:val="4423729F"/>
    <w:rsid w:val="44B028AA"/>
    <w:rsid w:val="44CD383E"/>
    <w:rsid w:val="44E978E6"/>
    <w:rsid w:val="44FB6C41"/>
    <w:rsid w:val="45196BCD"/>
    <w:rsid w:val="45215004"/>
    <w:rsid w:val="45397490"/>
    <w:rsid w:val="455B6FFD"/>
    <w:rsid w:val="457C6741"/>
    <w:rsid w:val="45B2674F"/>
    <w:rsid w:val="45B54AC2"/>
    <w:rsid w:val="45B93FE1"/>
    <w:rsid w:val="45CE4ACD"/>
    <w:rsid w:val="45F3450B"/>
    <w:rsid w:val="4646657D"/>
    <w:rsid w:val="465B506B"/>
    <w:rsid w:val="46906664"/>
    <w:rsid w:val="469202C2"/>
    <w:rsid w:val="46B766CB"/>
    <w:rsid w:val="46BD6E57"/>
    <w:rsid w:val="46D23971"/>
    <w:rsid w:val="46F87380"/>
    <w:rsid w:val="47096DFD"/>
    <w:rsid w:val="471F4E48"/>
    <w:rsid w:val="478001AB"/>
    <w:rsid w:val="47AA272F"/>
    <w:rsid w:val="47AC21B4"/>
    <w:rsid w:val="47B369F8"/>
    <w:rsid w:val="47B53FA7"/>
    <w:rsid w:val="47DA638E"/>
    <w:rsid w:val="47E50AC5"/>
    <w:rsid w:val="47E512E0"/>
    <w:rsid w:val="4830060F"/>
    <w:rsid w:val="483500C5"/>
    <w:rsid w:val="48421F49"/>
    <w:rsid w:val="487F7FA1"/>
    <w:rsid w:val="489A7420"/>
    <w:rsid w:val="48E234FC"/>
    <w:rsid w:val="48F5247F"/>
    <w:rsid w:val="49031A27"/>
    <w:rsid w:val="49463AB6"/>
    <w:rsid w:val="495B6C97"/>
    <w:rsid w:val="49636810"/>
    <w:rsid w:val="49660AE3"/>
    <w:rsid w:val="4998230B"/>
    <w:rsid w:val="49A130E6"/>
    <w:rsid w:val="4A202E17"/>
    <w:rsid w:val="4A293B74"/>
    <w:rsid w:val="4A503D0C"/>
    <w:rsid w:val="4A667F23"/>
    <w:rsid w:val="4AE1231B"/>
    <w:rsid w:val="4B0C67A7"/>
    <w:rsid w:val="4B0F51C6"/>
    <w:rsid w:val="4B964A9C"/>
    <w:rsid w:val="4B9806FB"/>
    <w:rsid w:val="4B9A6E4B"/>
    <w:rsid w:val="4BB06309"/>
    <w:rsid w:val="4BBA7C9E"/>
    <w:rsid w:val="4BD65298"/>
    <w:rsid w:val="4C3665FA"/>
    <w:rsid w:val="4C45554E"/>
    <w:rsid w:val="4C6A166F"/>
    <w:rsid w:val="4CFE6D2A"/>
    <w:rsid w:val="4D1063F4"/>
    <w:rsid w:val="4D513640"/>
    <w:rsid w:val="4D6166F9"/>
    <w:rsid w:val="4D6B7D6B"/>
    <w:rsid w:val="4D7B110B"/>
    <w:rsid w:val="4D926617"/>
    <w:rsid w:val="4DB75A96"/>
    <w:rsid w:val="4DDC1666"/>
    <w:rsid w:val="4DDD132C"/>
    <w:rsid w:val="4DF15281"/>
    <w:rsid w:val="4E381D88"/>
    <w:rsid w:val="4E525BB8"/>
    <w:rsid w:val="4E5D53CD"/>
    <w:rsid w:val="4E895C5A"/>
    <w:rsid w:val="4E987EC4"/>
    <w:rsid w:val="4E9A2E51"/>
    <w:rsid w:val="4EC01383"/>
    <w:rsid w:val="4EE238F5"/>
    <w:rsid w:val="4EE46F04"/>
    <w:rsid w:val="4EE859BD"/>
    <w:rsid w:val="4EF53481"/>
    <w:rsid w:val="4F3C59F9"/>
    <w:rsid w:val="4F4C3947"/>
    <w:rsid w:val="4F5D6AEE"/>
    <w:rsid w:val="4F860235"/>
    <w:rsid w:val="4F8F0C47"/>
    <w:rsid w:val="4F937140"/>
    <w:rsid w:val="4FB76DE5"/>
    <w:rsid w:val="4FFD7B59"/>
    <w:rsid w:val="500C710C"/>
    <w:rsid w:val="506779A6"/>
    <w:rsid w:val="507939EF"/>
    <w:rsid w:val="50813B66"/>
    <w:rsid w:val="50A0747B"/>
    <w:rsid w:val="50BC14F6"/>
    <w:rsid w:val="512905C8"/>
    <w:rsid w:val="51536592"/>
    <w:rsid w:val="51537134"/>
    <w:rsid w:val="51742479"/>
    <w:rsid w:val="517E6A70"/>
    <w:rsid w:val="51A5583B"/>
    <w:rsid w:val="51B109F1"/>
    <w:rsid w:val="51B63FBD"/>
    <w:rsid w:val="51BB5D67"/>
    <w:rsid w:val="51FA49C6"/>
    <w:rsid w:val="52127892"/>
    <w:rsid w:val="521919AE"/>
    <w:rsid w:val="521A57B1"/>
    <w:rsid w:val="52782F2D"/>
    <w:rsid w:val="527903FD"/>
    <w:rsid w:val="52834479"/>
    <w:rsid w:val="52A14FB7"/>
    <w:rsid w:val="52B10F14"/>
    <w:rsid w:val="52C14870"/>
    <w:rsid w:val="52C56E66"/>
    <w:rsid w:val="52F56151"/>
    <w:rsid w:val="5313220C"/>
    <w:rsid w:val="534728AA"/>
    <w:rsid w:val="53667C05"/>
    <w:rsid w:val="5372756E"/>
    <w:rsid w:val="53B6284A"/>
    <w:rsid w:val="53D13466"/>
    <w:rsid w:val="53F4168E"/>
    <w:rsid w:val="53F64195"/>
    <w:rsid w:val="5404485B"/>
    <w:rsid w:val="540B01E7"/>
    <w:rsid w:val="54456A0C"/>
    <w:rsid w:val="544826C4"/>
    <w:rsid w:val="547F661F"/>
    <w:rsid w:val="54B568F5"/>
    <w:rsid w:val="54BE7AD2"/>
    <w:rsid w:val="553D6D6D"/>
    <w:rsid w:val="55472DCE"/>
    <w:rsid w:val="555C70DA"/>
    <w:rsid w:val="556746AC"/>
    <w:rsid w:val="557F0164"/>
    <w:rsid w:val="55875B54"/>
    <w:rsid w:val="55DF4279"/>
    <w:rsid w:val="56040A4C"/>
    <w:rsid w:val="560A20C8"/>
    <w:rsid w:val="562D4620"/>
    <w:rsid w:val="563A1217"/>
    <w:rsid w:val="563F18D5"/>
    <w:rsid w:val="56556064"/>
    <w:rsid w:val="56675673"/>
    <w:rsid w:val="567D7B8A"/>
    <w:rsid w:val="56913D1F"/>
    <w:rsid w:val="56D76AB1"/>
    <w:rsid w:val="56D76F64"/>
    <w:rsid w:val="576C677E"/>
    <w:rsid w:val="578845B5"/>
    <w:rsid w:val="57A4153C"/>
    <w:rsid w:val="57AB5950"/>
    <w:rsid w:val="57B412A1"/>
    <w:rsid w:val="57E67786"/>
    <w:rsid w:val="580F0ECC"/>
    <w:rsid w:val="581B08C9"/>
    <w:rsid w:val="582C7AA3"/>
    <w:rsid w:val="58312523"/>
    <w:rsid w:val="58317BE5"/>
    <w:rsid w:val="584D5BD6"/>
    <w:rsid w:val="58522C10"/>
    <w:rsid w:val="58732C38"/>
    <w:rsid w:val="58815723"/>
    <w:rsid w:val="58B4370F"/>
    <w:rsid w:val="58C02001"/>
    <w:rsid w:val="58D15A5C"/>
    <w:rsid w:val="58E7021F"/>
    <w:rsid w:val="593D5D2D"/>
    <w:rsid w:val="59521C17"/>
    <w:rsid w:val="5957610D"/>
    <w:rsid w:val="596E49D7"/>
    <w:rsid w:val="597410AE"/>
    <w:rsid w:val="598F6579"/>
    <w:rsid w:val="59B91344"/>
    <w:rsid w:val="59BC2924"/>
    <w:rsid w:val="59C97BD4"/>
    <w:rsid w:val="5A012D10"/>
    <w:rsid w:val="5A4C5B6A"/>
    <w:rsid w:val="5A77310A"/>
    <w:rsid w:val="5AA65E8D"/>
    <w:rsid w:val="5AAB6B68"/>
    <w:rsid w:val="5AAF62E1"/>
    <w:rsid w:val="5ABA62F5"/>
    <w:rsid w:val="5ABE396E"/>
    <w:rsid w:val="5ABF582F"/>
    <w:rsid w:val="5B0F584A"/>
    <w:rsid w:val="5B3D321E"/>
    <w:rsid w:val="5B4D4716"/>
    <w:rsid w:val="5B595E80"/>
    <w:rsid w:val="5B69774C"/>
    <w:rsid w:val="5B791016"/>
    <w:rsid w:val="5BAA1B7E"/>
    <w:rsid w:val="5BAF0DB0"/>
    <w:rsid w:val="5BF46F8A"/>
    <w:rsid w:val="5C0365DB"/>
    <w:rsid w:val="5C1E524A"/>
    <w:rsid w:val="5C3D7F59"/>
    <w:rsid w:val="5C962366"/>
    <w:rsid w:val="5CBE3389"/>
    <w:rsid w:val="5CD97AE4"/>
    <w:rsid w:val="5CF258B4"/>
    <w:rsid w:val="5CF769CE"/>
    <w:rsid w:val="5D5E761A"/>
    <w:rsid w:val="5D7704B0"/>
    <w:rsid w:val="5D89181C"/>
    <w:rsid w:val="5DA73FBF"/>
    <w:rsid w:val="5DB424B6"/>
    <w:rsid w:val="5DBF2DD0"/>
    <w:rsid w:val="5DBF5E30"/>
    <w:rsid w:val="5DCE0956"/>
    <w:rsid w:val="5DFA51B0"/>
    <w:rsid w:val="5DFC3CDB"/>
    <w:rsid w:val="5E414804"/>
    <w:rsid w:val="5E491E21"/>
    <w:rsid w:val="5E586038"/>
    <w:rsid w:val="5E657E0D"/>
    <w:rsid w:val="5E6B55F0"/>
    <w:rsid w:val="5E777C7E"/>
    <w:rsid w:val="5ECC61A7"/>
    <w:rsid w:val="5ED16679"/>
    <w:rsid w:val="5F0B5BB0"/>
    <w:rsid w:val="5F463EB6"/>
    <w:rsid w:val="5F533CC9"/>
    <w:rsid w:val="5F856CEC"/>
    <w:rsid w:val="5F873DB6"/>
    <w:rsid w:val="5FE30AF7"/>
    <w:rsid w:val="5FEF7E36"/>
    <w:rsid w:val="5FF100A4"/>
    <w:rsid w:val="60183BDF"/>
    <w:rsid w:val="601E2217"/>
    <w:rsid w:val="60742479"/>
    <w:rsid w:val="60B96496"/>
    <w:rsid w:val="610F33C2"/>
    <w:rsid w:val="613B5AA9"/>
    <w:rsid w:val="613F1784"/>
    <w:rsid w:val="618360E3"/>
    <w:rsid w:val="619D4AAF"/>
    <w:rsid w:val="61AB5478"/>
    <w:rsid w:val="61D4066D"/>
    <w:rsid w:val="61FE5370"/>
    <w:rsid w:val="62153FE2"/>
    <w:rsid w:val="621602AC"/>
    <w:rsid w:val="621C044E"/>
    <w:rsid w:val="622622B5"/>
    <w:rsid w:val="62533C4F"/>
    <w:rsid w:val="625C4AF9"/>
    <w:rsid w:val="62A365FA"/>
    <w:rsid w:val="62DE6595"/>
    <w:rsid w:val="63563F90"/>
    <w:rsid w:val="63837D25"/>
    <w:rsid w:val="639F57C2"/>
    <w:rsid w:val="63A75581"/>
    <w:rsid w:val="63C3544A"/>
    <w:rsid w:val="63C9410E"/>
    <w:rsid w:val="63F135F0"/>
    <w:rsid w:val="63FA623F"/>
    <w:rsid w:val="64243929"/>
    <w:rsid w:val="646962CB"/>
    <w:rsid w:val="647412F3"/>
    <w:rsid w:val="647D3D57"/>
    <w:rsid w:val="64B0701B"/>
    <w:rsid w:val="64C87440"/>
    <w:rsid w:val="64E677C6"/>
    <w:rsid w:val="64F47731"/>
    <w:rsid w:val="650346BE"/>
    <w:rsid w:val="65177207"/>
    <w:rsid w:val="6524544A"/>
    <w:rsid w:val="656360EA"/>
    <w:rsid w:val="659322DB"/>
    <w:rsid w:val="65BB7C31"/>
    <w:rsid w:val="65C53F8C"/>
    <w:rsid w:val="65D15BF7"/>
    <w:rsid w:val="65E20EC2"/>
    <w:rsid w:val="65E424C9"/>
    <w:rsid w:val="65E56CA8"/>
    <w:rsid w:val="65E63534"/>
    <w:rsid w:val="66172E51"/>
    <w:rsid w:val="6621453A"/>
    <w:rsid w:val="66223032"/>
    <w:rsid w:val="66501C2B"/>
    <w:rsid w:val="66525AA0"/>
    <w:rsid w:val="668F05A0"/>
    <w:rsid w:val="669D3F0E"/>
    <w:rsid w:val="669E6E08"/>
    <w:rsid w:val="66B2296E"/>
    <w:rsid w:val="66C90E2E"/>
    <w:rsid w:val="66EA1D0A"/>
    <w:rsid w:val="677505B6"/>
    <w:rsid w:val="678D4152"/>
    <w:rsid w:val="67AF6F0D"/>
    <w:rsid w:val="67E61E26"/>
    <w:rsid w:val="67F03E65"/>
    <w:rsid w:val="68215DB0"/>
    <w:rsid w:val="685868E3"/>
    <w:rsid w:val="688B7623"/>
    <w:rsid w:val="68AA721D"/>
    <w:rsid w:val="68DC6660"/>
    <w:rsid w:val="68E36557"/>
    <w:rsid w:val="68E602BC"/>
    <w:rsid w:val="69156D37"/>
    <w:rsid w:val="693C32B8"/>
    <w:rsid w:val="6943238E"/>
    <w:rsid w:val="69442839"/>
    <w:rsid w:val="697317F3"/>
    <w:rsid w:val="69794A87"/>
    <w:rsid w:val="697C20C4"/>
    <w:rsid w:val="69860DCD"/>
    <w:rsid w:val="69874BDB"/>
    <w:rsid w:val="69893BC1"/>
    <w:rsid w:val="69A171E5"/>
    <w:rsid w:val="69E40100"/>
    <w:rsid w:val="69ED2786"/>
    <w:rsid w:val="6A0731C8"/>
    <w:rsid w:val="6A171FC5"/>
    <w:rsid w:val="6A1A0253"/>
    <w:rsid w:val="6A22747B"/>
    <w:rsid w:val="6A35119B"/>
    <w:rsid w:val="6A361D8C"/>
    <w:rsid w:val="6A38418A"/>
    <w:rsid w:val="6A3C2B28"/>
    <w:rsid w:val="6A4338CF"/>
    <w:rsid w:val="6A49497F"/>
    <w:rsid w:val="6A617B29"/>
    <w:rsid w:val="6AAE7342"/>
    <w:rsid w:val="6AC11028"/>
    <w:rsid w:val="6B5575C4"/>
    <w:rsid w:val="6B6033F4"/>
    <w:rsid w:val="6B844FD7"/>
    <w:rsid w:val="6B93531A"/>
    <w:rsid w:val="6B997965"/>
    <w:rsid w:val="6BBF4EB5"/>
    <w:rsid w:val="6BC24ED9"/>
    <w:rsid w:val="6BC60302"/>
    <w:rsid w:val="6BCA4E60"/>
    <w:rsid w:val="6BF32694"/>
    <w:rsid w:val="6BFF5603"/>
    <w:rsid w:val="6C030DC8"/>
    <w:rsid w:val="6C32792F"/>
    <w:rsid w:val="6C5A6520"/>
    <w:rsid w:val="6C63497B"/>
    <w:rsid w:val="6C723A23"/>
    <w:rsid w:val="6C7758F9"/>
    <w:rsid w:val="6C9A2701"/>
    <w:rsid w:val="6CA615E9"/>
    <w:rsid w:val="6CD31CE8"/>
    <w:rsid w:val="6CE86B31"/>
    <w:rsid w:val="6CF51AEF"/>
    <w:rsid w:val="6CFC5641"/>
    <w:rsid w:val="6D0028B1"/>
    <w:rsid w:val="6D01178C"/>
    <w:rsid w:val="6D1D1310"/>
    <w:rsid w:val="6D356590"/>
    <w:rsid w:val="6D3D2D2D"/>
    <w:rsid w:val="6D3F0966"/>
    <w:rsid w:val="6D6F4B63"/>
    <w:rsid w:val="6D897FE3"/>
    <w:rsid w:val="6D9452B2"/>
    <w:rsid w:val="6DA644A2"/>
    <w:rsid w:val="6DC3310D"/>
    <w:rsid w:val="6DF50C33"/>
    <w:rsid w:val="6DFA34A0"/>
    <w:rsid w:val="6E086D66"/>
    <w:rsid w:val="6E1E0FCA"/>
    <w:rsid w:val="6E266175"/>
    <w:rsid w:val="6E343AFE"/>
    <w:rsid w:val="6E6D2F92"/>
    <w:rsid w:val="6EB42FCD"/>
    <w:rsid w:val="6F0D7FAF"/>
    <w:rsid w:val="6F4724EB"/>
    <w:rsid w:val="6F5D5E58"/>
    <w:rsid w:val="6F67710C"/>
    <w:rsid w:val="6F9279B6"/>
    <w:rsid w:val="6F932980"/>
    <w:rsid w:val="6FBB7006"/>
    <w:rsid w:val="6FC96B01"/>
    <w:rsid w:val="6FD729B7"/>
    <w:rsid w:val="6FDD521F"/>
    <w:rsid w:val="6FEE30E1"/>
    <w:rsid w:val="6FFC7FC8"/>
    <w:rsid w:val="6FFE619A"/>
    <w:rsid w:val="701B7BE4"/>
    <w:rsid w:val="702348F1"/>
    <w:rsid w:val="70346B83"/>
    <w:rsid w:val="70457DC3"/>
    <w:rsid w:val="70492E3D"/>
    <w:rsid w:val="707271F1"/>
    <w:rsid w:val="707916E8"/>
    <w:rsid w:val="7084717E"/>
    <w:rsid w:val="70880718"/>
    <w:rsid w:val="710F1C70"/>
    <w:rsid w:val="712D0FF2"/>
    <w:rsid w:val="71742426"/>
    <w:rsid w:val="717E0CC4"/>
    <w:rsid w:val="71CF074A"/>
    <w:rsid w:val="71E16086"/>
    <w:rsid w:val="71E76A8F"/>
    <w:rsid w:val="71E930D1"/>
    <w:rsid w:val="72587A66"/>
    <w:rsid w:val="72834116"/>
    <w:rsid w:val="72BA0307"/>
    <w:rsid w:val="72BB5965"/>
    <w:rsid w:val="72F00289"/>
    <w:rsid w:val="73004A21"/>
    <w:rsid w:val="73146A89"/>
    <w:rsid w:val="732532B7"/>
    <w:rsid w:val="732855E3"/>
    <w:rsid w:val="734230D2"/>
    <w:rsid w:val="73510082"/>
    <w:rsid w:val="735B1E76"/>
    <w:rsid w:val="73852BD8"/>
    <w:rsid w:val="73985879"/>
    <w:rsid w:val="73B14867"/>
    <w:rsid w:val="73C73BFB"/>
    <w:rsid w:val="73FA350F"/>
    <w:rsid w:val="74082FCD"/>
    <w:rsid w:val="741E2A80"/>
    <w:rsid w:val="748657E4"/>
    <w:rsid w:val="748E350E"/>
    <w:rsid w:val="74943933"/>
    <w:rsid w:val="74B47382"/>
    <w:rsid w:val="74B50339"/>
    <w:rsid w:val="74D3569B"/>
    <w:rsid w:val="74DF3DB7"/>
    <w:rsid w:val="74FC37F5"/>
    <w:rsid w:val="75115EF6"/>
    <w:rsid w:val="7547493C"/>
    <w:rsid w:val="75BE7082"/>
    <w:rsid w:val="75D75ED1"/>
    <w:rsid w:val="75DB2455"/>
    <w:rsid w:val="761D00DB"/>
    <w:rsid w:val="7627101F"/>
    <w:rsid w:val="764977F0"/>
    <w:rsid w:val="766E191C"/>
    <w:rsid w:val="76880866"/>
    <w:rsid w:val="76AE3578"/>
    <w:rsid w:val="76E7167F"/>
    <w:rsid w:val="770A4A8A"/>
    <w:rsid w:val="775046F8"/>
    <w:rsid w:val="77925FF8"/>
    <w:rsid w:val="77D47F27"/>
    <w:rsid w:val="77ED028F"/>
    <w:rsid w:val="77EE0B38"/>
    <w:rsid w:val="7818669E"/>
    <w:rsid w:val="78495B18"/>
    <w:rsid w:val="78C03882"/>
    <w:rsid w:val="78E82FAF"/>
    <w:rsid w:val="790B6C23"/>
    <w:rsid w:val="790D365C"/>
    <w:rsid w:val="793D2372"/>
    <w:rsid w:val="79623C92"/>
    <w:rsid w:val="79643407"/>
    <w:rsid w:val="799659DF"/>
    <w:rsid w:val="79AE3EE8"/>
    <w:rsid w:val="79BA3528"/>
    <w:rsid w:val="79D16B3E"/>
    <w:rsid w:val="79D207E0"/>
    <w:rsid w:val="79F04712"/>
    <w:rsid w:val="79F60F7C"/>
    <w:rsid w:val="79FA0A1C"/>
    <w:rsid w:val="7A2864A7"/>
    <w:rsid w:val="7A2B5F90"/>
    <w:rsid w:val="7A3F4DF8"/>
    <w:rsid w:val="7A4B5089"/>
    <w:rsid w:val="7AAA4B79"/>
    <w:rsid w:val="7ABB72DC"/>
    <w:rsid w:val="7ABD21C6"/>
    <w:rsid w:val="7B014C8A"/>
    <w:rsid w:val="7B05378A"/>
    <w:rsid w:val="7B3D488F"/>
    <w:rsid w:val="7B7E7B4D"/>
    <w:rsid w:val="7B917DBD"/>
    <w:rsid w:val="7BC57958"/>
    <w:rsid w:val="7BCD0B40"/>
    <w:rsid w:val="7BD3319B"/>
    <w:rsid w:val="7C2524D1"/>
    <w:rsid w:val="7C4152AE"/>
    <w:rsid w:val="7C4F23F2"/>
    <w:rsid w:val="7C574D7C"/>
    <w:rsid w:val="7C794726"/>
    <w:rsid w:val="7C827C22"/>
    <w:rsid w:val="7C8F129B"/>
    <w:rsid w:val="7C9C71B5"/>
    <w:rsid w:val="7CB276F6"/>
    <w:rsid w:val="7CF53290"/>
    <w:rsid w:val="7D7A77D2"/>
    <w:rsid w:val="7D7C7E1C"/>
    <w:rsid w:val="7D9D3BA9"/>
    <w:rsid w:val="7DB342D9"/>
    <w:rsid w:val="7DB4435E"/>
    <w:rsid w:val="7DB50149"/>
    <w:rsid w:val="7DC938C8"/>
    <w:rsid w:val="7DE04FEB"/>
    <w:rsid w:val="7E0016A5"/>
    <w:rsid w:val="7E1C695C"/>
    <w:rsid w:val="7E1E1BD7"/>
    <w:rsid w:val="7E2576BE"/>
    <w:rsid w:val="7E270688"/>
    <w:rsid w:val="7E2A1ECD"/>
    <w:rsid w:val="7E3B01C5"/>
    <w:rsid w:val="7E584902"/>
    <w:rsid w:val="7E725A4F"/>
    <w:rsid w:val="7E831F70"/>
    <w:rsid w:val="7EA35B5F"/>
    <w:rsid w:val="7EA9190E"/>
    <w:rsid w:val="7EB3783A"/>
    <w:rsid w:val="7F003934"/>
    <w:rsid w:val="7F490C5B"/>
    <w:rsid w:val="7F711E2A"/>
    <w:rsid w:val="7F7F126F"/>
    <w:rsid w:val="7FC242D8"/>
    <w:rsid w:val="7FDC4554"/>
    <w:rsid w:val="7FE849A5"/>
    <w:rsid w:val="7FEA0D36"/>
  </w:rsids>
  <m:mathPr>
    <m:mathFont m:val="Cambria Math"/>
    <m:brkBin m:val="before"/>
    <m:brkBinSub m:val="--"/>
    <m:smallFrac/>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bo-C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64375F"/>
    <w:pPr>
      <w:widowControl w:val="0"/>
      <w:jc w:val="both"/>
    </w:pPr>
    <w:rPr>
      <w:rFonts w:ascii="Calibri" w:hAnsi="Calibri"/>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标4"/>
    <w:basedOn w:val="a"/>
    <w:uiPriority w:val="99"/>
    <w:qFormat/>
    <w:rsid w:val="0064375F"/>
    <w:pPr>
      <w:adjustRightInd w:val="0"/>
      <w:spacing w:before="240" w:after="360" w:line="240" w:lineRule="exact"/>
      <w:outlineLvl w:val="3"/>
    </w:pPr>
    <w:rPr>
      <w:rFonts w:ascii="Arial" w:hAnsi="Arial" w:cs="Arial"/>
      <w:b/>
      <w:bCs/>
      <w:kern w:val="24"/>
    </w:rPr>
  </w:style>
  <w:style w:type="paragraph" w:styleId="a3">
    <w:name w:val="footer"/>
    <w:basedOn w:val="a"/>
    <w:qFormat/>
    <w:rsid w:val="0064375F"/>
    <w:pPr>
      <w:tabs>
        <w:tab w:val="center" w:pos="4153"/>
        <w:tab w:val="right" w:pos="8306"/>
      </w:tabs>
      <w:snapToGrid w:val="0"/>
      <w:jc w:val="left"/>
    </w:pPr>
    <w:rPr>
      <w:sz w:val="18"/>
    </w:rPr>
  </w:style>
  <w:style w:type="paragraph" w:styleId="a4">
    <w:name w:val="header"/>
    <w:basedOn w:val="a"/>
    <w:qFormat/>
    <w:rsid w:val="0064375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sid w:val="0064375F"/>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6%A3%80%E5%AF%9F%E5%AE%9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om/s?q=%E7%BA%AA%E5%BE%8B&amp;ie=utf-8&amp;src=internal_wenda_recommend_text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4%BF%A1%E5%BF%B5&amp;ie=utf-8&amp;src=internal_wenda_recommend_text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o.com/s?q=%E6%94%AF%E5%85%B7&amp;ie=utf-8&amp;src=internal_wenda_recommend_textn" TargetMode="External"/><Relationship Id="rId4" Type="http://schemas.openxmlformats.org/officeDocument/2006/relationships/settings" Target="settings.xml"/><Relationship Id="rId9" Type="http://schemas.openxmlformats.org/officeDocument/2006/relationships/hyperlink" Target="https://baike.baidu.com/item/%E9%80%BB%E8%BE%91"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1479</Words>
  <Characters>8434</Characters>
  <Application>Microsoft Office Word</Application>
  <DocSecurity>0</DocSecurity>
  <Lines>70</Lines>
  <Paragraphs>19</Paragraphs>
  <ScaleCrop>false</ScaleCrop>
  <Company>Lenovo</Company>
  <LinksUpToDate>false</LinksUpToDate>
  <CharactersWithSpaces>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6</cp:revision>
  <cp:lastPrinted>2019-12-21T08:46:00Z</cp:lastPrinted>
  <dcterms:created xsi:type="dcterms:W3CDTF">2014-10-29T12:08:00Z</dcterms:created>
  <dcterms:modified xsi:type="dcterms:W3CDTF">2020-11-15T09:17:00Z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